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default" w:ascii="Times New Roman" w:hAnsi="Times New Roman" w:eastAsia="宋体" w:cs="Times New Roman"/>
          <w:b/>
          <w:bCs/>
          <w:color w:val="auto"/>
          <w:sz w:val="36"/>
          <w:szCs w:val="36"/>
        </w:rPr>
      </w:pPr>
      <w:r>
        <w:rPr>
          <w:rFonts w:hint="default" w:ascii="Times New Roman" w:hAnsi="Times New Roman" w:eastAsia="宋体" w:cs="Times New Roman"/>
          <w:b/>
          <w:bCs/>
          <w:color w:val="auto"/>
          <w:sz w:val="36"/>
          <w:szCs w:val="36"/>
        </w:rPr>
        <w:t>目</w:t>
      </w:r>
      <w:r>
        <w:rPr>
          <w:rFonts w:hint="default" w:ascii="Times New Roman" w:hAnsi="Times New Roman" w:eastAsia="宋体" w:cs="Times New Roman"/>
          <w:b/>
          <w:bCs/>
          <w:color w:val="auto"/>
          <w:sz w:val="36"/>
          <w:szCs w:val="36"/>
          <w:lang w:val="en-US" w:eastAsia="zh-CN"/>
        </w:rPr>
        <w:t xml:space="preserve">  </w:t>
      </w:r>
      <w:r>
        <w:rPr>
          <w:rFonts w:hint="default" w:ascii="Times New Roman" w:hAnsi="Times New Roman" w:eastAsia="宋体" w:cs="Times New Roman"/>
          <w:b/>
          <w:bCs/>
          <w:color w:val="auto"/>
          <w:sz w:val="36"/>
          <w:szCs w:val="36"/>
        </w:rPr>
        <w:t>录</w:t>
      </w:r>
    </w:p>
    <w:p>
      <w:pPr>
        <w:pStyle w:val="3"/>
        <w:rPr>
          <w:rFonts w:hint="default" w:ascii="Times New Roman" w:hAnsi="Times New Roman" w:cs="Times New Roman"/>
          <w:color w:val="auto"/>
        </w:rPr>
      </w:pPr>
    </w:p>
    <w:p>
      <w:pPr>
        <w:pStyle w:val="9"/>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default" w:ascii="Times New Roman" w:hAnsi="Times New Roman"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TOC \o "1-1" \h \u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_Toc12294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黑体" w:cs="Times New Roman"/>
          <w:snapToGrid w:val="0"/>
          <w:color w:val="auto"/>
          <w:sz w:val="28"/>
          <w:szCs w:val="28"/>
        </w:rPr>
        <w:t>一、建设项目基本情况</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_Toc12294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- 3 -</w:t>
      </w:r>
      <w:r>
        <w:rPr>
          <w:rFonts w:hint="default" w:ascii="Times New Roman" w:hAnsi="Times New Roman"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9"/>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default" w:ascii="Times New Roman" w:hAnsi="Times New Roman"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_Toc23798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黑体" w:cs="Times New Roman"/>
          <w:snapToGrid w:val="0"/>
          <w:color w:val="auto"/>
          <w:sz w:val="28"/>
          <w:szCs w:val="28"/>
        </w:rPr>
        <w:t>二、建设内容</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_Toc23798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- 6 -</w:t>
      </w:r>
      <w:r>
        <w:rPr>
          <w:rFonts w:hint="default" w:ascii="Times New Roman" w:hAnsi="Times New Roman"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9"/>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default" w:ascii="Times New Roman" w:hAnsi="Times New Roman"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_Toc9386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黑体" w:cs="Times New Roman"/>
          <w:snapToGrid w:val="0"/>
          <w:color w:val="auto"/>
          <w:sz w:val="28"/>
          <w:szCs w:val="28"/>
        </w:rPr>
        <w:t>三、生态环境现状、保护目标及评价标准</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_Toc9386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- 14 -</w:t>
      </w:r>
      <w:r>
        <w:rPr>
          <w:rFonts w:hint="default" w:ascii="Times New Roman" w:hAnsi="Times New Roman"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9"/>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default" w:ascii="Times New Roman" w:hAnsi="Times New Roman"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_Toc15795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黑体" w:cs="Times New Roman"/>
          <w:snapToGrid w:val="0"/>
          <w:color w:val="auto"/>
          <w:sz w:val="28"/>
          <w:szCs w:val="28"/>
        </w:rPr>
        <w:t>四、生态环境影响分析</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_Toc15795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- 21 -</w:t>
      </w:r>
      <w:r>
        <w:rPr>
          <w:rFonts w:hint="default" w:ascii="Times New Roman" w:hAnsi="Times New Roman"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9"/>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default" w:ascii="Times New Roman" w:hAnsi="Times New Roman"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_Toc20245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黑体" w:cs="Times New Roman"/>
          <w:snapToGrid w:val="0"/>
          <w:color w:val="auto"/>
          <w:sz w:val="28"/>
          <w:szCs w:val="28"/>
        </w:rPr>
        <w:t>五、主要生态环境保护措施</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_Toc20245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- 26 -</w:t>
      </w:r>
      <w:r>
        <w:rPr>
          <w:rFonts w:hint="default" w:ascii="Times New Roman" w:hAnsi="Times New Roman"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9"/>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default" w:ascii="Times New Roman" w:hAnsi="Times New Roman"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_Toc16043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黑体" w:cs="Times New Roman"/>
          <w:snapToGrid w:val="0"/>
          <w:color w:val="auto"/>
          <w:sz w:val="28"/>
          <w:szCs w:val="28"/>
        </w:rPr>
        <w:t>六、生态环境保护措施监督检查清单</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_Toc16043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- 39 -</w:t>
      </w:r>
      <w:r>
        <w:rPr>
          <w:rFonts w:hint="default" w:ascii="Times New Roman" w:hAnsi="Times New Roman"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9"/>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default" w:ascii="Times New Roman" w:hAnsi="Times New Roman"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_Toc26244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黑体" w:cs="Times New Roman"/>
          <w:snapToGrid w:val="0"/>
          <w:color w:val="auto"/>
          <w:sz w:val="28"/>
          <w:szCs w:val="28"/>
        </w:rPr>
        <w:t>七、结论</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_Toc26244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- 40 -</w:t>
      </w:r>
      <w:r>
        <w:rPr>
          <w:rFonts w:hint="default" w:ascii="Times New Roman" w:hAnsi="Times New Roman"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3"/>
        <w:keepNext w:val="0"/>
        <w:keepLines w:val="0"/>
        <w:pageBreakBefore w:val="0"/>
        <w:widowControl/>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end"/>
      </w:r>
    </w:p>
    <w:p>
      <w:pPr>
        <w:pStyle w:val="3"/>
        <w:keepNext w:val="0"/>
        <w:keepLines w:val="0"/>
        <w:pageBreakBefore w:val="0"/>
        <w:widowControl/>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color w:val="auto"/>
          <w:sz w:val="28"/>
          <w:szCs w:val="28"/>
        </w:rPr>
      </w:pPr>
    </w:p>
    <w:p>
      <w:pPr>
        <w:pStyle w:val="3"/>
        <w:keepNext w:val="0"/>
        <w:keepLines w:val="0"/>
        <w:pageBreakBefore w:val="0"/>
        <w:widowControl/>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color w:val="auto"/>
          <w:sz w:val="28"/>
          <w:szCs w:val="28"/>
        </w:rPr>
      </w:pPr>
    </w:p>
    <w:p>
      <w:pPr>
        <w:pStyle w:val="3"/>
        <w:keepNext w:val="0"/>
        <w:keepLines w:val="0"/>
        <w:pageBreakBefore w:val="0"/>
        <w:widowControl/>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color w:val="auto"/>
          <w:sz w:val="28"/>
          <w:szCs w:val="28"/>
        </w:rPr>
      </w:pPr>
    </w:p>
    <w:p>
      <w:pPr>
        <w:pStyle w:val="3"/>
        <w:keepNext w:val="0"/>
        <w:keepLines w:val="0"/>
        <w:pageBreakBefore w:val="0"/>
        <w:widowControl/>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color w:val="auto"/>
          <w:sz w:val="28"/>
          <w:szCs w:val="28"/>
        </w:rPr>
      </w:pPr>
    </w:p>
    <w:p>
      <w:pPr>
        <w:pStyle w:val="3"/>
        <w:keepNext w:val="0"/>
        <w:keepLines w:val="0"/>
        <w:pageBreakBefore w:val="0"/>
        <w:widowControl/>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color w:val="auto"/>
          <w:sz w:val="28"/>
          <w:szCs w:val="28"/>
        </w:rPr>
      </w:pPr>
    </w:p>
    <w:p>
      <w:pPr>
        <w:pStyle w:val="3"/>
        <w:keepNext w:val="0"/>
        <w:keepLines w:val="0"/>
        <w:pageBreakBefore w:val="0"/>
        <w:widowControl/>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color w:val="auto"/>
          <w:sz w:val="28"/>
          <w:szCs w:val="28"/>
        </w:rPr>
      </w:pPr>
    </w:p>
    <w:p>
      <w:pPr>
        <w:pStyle w:val="3"/>
        <w:keepNext w:val="0"/>
        <w:keepLines w:val="0"/>
        <w:pageBreakBefore w:val="0"/>
        <w:widowControl/>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color w:val="auto"/>
          <w:sz w:val="28"/>
          <w:szCs w:val="28"/>
        </w:rPr>
      </w:pPr>
    </w:p>
    <w:p>
      <w:pPr>
        <w:pStyle w:val="3"/>
        <w:keepNext w:val="0"/>
        <w:keepLines w:val="0"/>
        <w:pageBreakBefore w:val="0"/>
        <w:widowControl/>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color w:val="auto"/>
          <w:sz w:val="28"/>
          <w:szCs w:val="28"/>
        </w:rPr>
      </w:pPr>
    </w:p>
    <w:p>
      <w:pPr>
        <w:pStyle w:val="3"/>
        <w:keepNext w:val="0"/>
        <w:keepLines w:val="0"/>
        <w:pageBreakBefore w:val="0"/>
        <w:widowControl/>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color w:val="auto"/>
          <w:sz w:val="28"/>
          <w:szCs w:val="28"/>
        </w:rPr>
      </w:pPr>
    </w:p>
    <w:p>
      <w:pPr>
        <w:pStyle w:val="3"/>
        <w:keepNext w:val="0"/>
        <w:keepLines w:val="0"/>
        <w:pageBreakBefore w:val="0"/>
        <w:widowControl/>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pStyle w:val="3"/>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pStyle w:val="3"/>
        <w:rPr>
          <w:rFonts w:hint="default"/>
          <w:color w:val="auto"/>
        </w:rPr>
      </w:pPr>
    </w:p>
    <w:p>
      <w:pPr>
        <w:rPr>
          <w:rFonts w:hint="default" w:ascii="Times New Roman" w:hAnsi="Times New Roman" w:eastAsia="黑体" w:cs="Times New Roman"/>
          <w:snapToGrid w:val="0"/>
          <w:color w:val="auto"/>
          <w:sz w:val="30"/>
          <w:szCs w:val="30"/>
        </w:rPr>
      </w:pPr>
      <w:bookmarkStart w:id="0" w:name="_Toc12294"/>
      <w:r>
        <w:rPr>
          <w:rFonts w:hint="default" w:ascii="Times New Roman" w:hAnsi="Times New Roman" w:eastAsia="黑体" w:cs="Times New Roman"/>
          <w:snapToGrid w:val="0"/>
          <w:color w:val="auto"/>
          <w:sz w:val="30"/>
          <w:szCs w:val="30"/>
        </w:rPr>
        <w:br w:type="page"/>
      </w:r>
    </w:p>
    <w:p>
      <w:pPr>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br w:type="page"/>
      </w:r>
    </w:p>
    <w:p>
      <w:pPr>
        <w:pStyle w:val="10"/>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一、建设项目基本情况</w:t>
      </w:r>
      <w:bookmarkEnd w:id="0"/>
    </w:p>
    <w:tbl>
      <w:tblPr>
        <w:tblStyle w:val="12"/>
        <w:tblW w:w="0" w:type="auto"/>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73"/>
        <w:gridCol w:w="1999"/>
        <w:gridCol w:w="2114"/>
        <w:gridCol w:w="24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173"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建设项目名称</w:t>
            </w:r>
          </w:p>
        </w:tc>
        <w:tc>
          <w:tcPr>
            <w:tcW w:w="654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渭南市应急保障储气库专供线项目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173"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项目代码</w:t>
            </w:r>
          </w:p>
        </w:tc>
        <w:tc>
          <w:tcPr>
            <w:tcW w:w="654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2020-610562-45-03-026518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173"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建设单位联系人</w:t>
            </w:r>
          </w:p>
        </w:tc>
        <w:tc>
          <w:tcPr>
            <w:tcW w:w="1999" w:type="dxa"/>
            <w:noWrap w:val="0"/>
            <w:vAlign w:val="center"/>
          </w:tcPr>
          <w:p>
            <w:pPr>
              <w:adjustRightInd w:val="0"/>
              <w:snapToGrid w:val="0"/>
              <w:jc w:val="center"/>
              <w:rPr>
                <w:rFonts w:hint="default" w:ascii="Times New Roman" w:hAnsi="Times New Roman" w:eastAsia="宋体" w:cs="Times New Roman"/>
                <w:color w:val="auto"/>
                <w:sz w:val="24"/>
                <w:szCs w:val="24"/>
                <w:lang w:eastAsia="zh-CN"/>
              </w:rPr>
            </w:pPr>
            <w:r>
              <w:rPr>
                <w:rFonts w:hint="eastAsia" w:cs="Times New Roman"/>
                <w:color w:val="auto"/>
                <w:sz w:val="24"/>
                <w:szCs w:val="24"/>
                <w:lang w:eastAsia="zh-CN"/>
              </w:rPr>
              <w:t>王猛</w:t>
            </w:r>
          </w:p>
        </w:tc>
        <w:tc>
          <w:tcPr>
            <w:tcW w:w="2114" w:type="dxa"/>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联系方式</w:t>
            </w:r>
          </w:p>
        </w:tc>
        <w:tc>
          <w:tcPr>
            <w:tcW w:w="2430"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173"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建设地点</w:t>
            </w:r>
          </w:p>
        </w:tc>
        <w:tc>
          <w:tcPr>
            <w:tcW w:w="6543" w:type="dxa"/>
            <w:gridSpan w:val="3"/>
            <w:noWrap w:val="0"/>
            <w:vAlign w:val="center"/>
          </w:tcPr>
          <w:p>
            <w:pPr>
              <w:adjustRightInd w:val="0"/>
              <w:snapToGrid w:val="0"/>
              <w:jc w:val="center"/>
              <w:rPr>
                <w:rFonts w:hint="default" w:ascii="Times New Roman" w:hAnsi="Times New Roman" w:cs="Times New Roman"/>
                <w:color w:val="auto"/>
                <w:sz w:val="24"/>
                <w:szCs w:val="24"/>
              </w:rPr>
            </w:pPr>
            <w:r>
              <w:rPr>
                <w:rFonts w:hint="eastAsia" w:cs="Times New Roman"/>
                <w:color w:val="auto"/>
                <w:sz w:val="24"/>
                <w:szCs w:val="24"/>
                <w:u w:val="none"/>
                <w:lang w:eastAsia="zh-CN"/>
              </w:rPr>
              <w:t>渭南市卤阳湖现代产业开发区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173"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地理坐标</w:t>
            </w:r>
          </w:p>
        </w:tc>
        <w:tc>
          <w:tcPr>
            <w:tcW w:w="6543" w:type="dxa"/>
            <w:gridSpan w:val="3"/>
            <w:noWrap w:val="0"/>
            <w:vAlign w:val="center"/>
          </w:tcPr>
          <w:p>
            <w:pPr>
              <w:adjustRightInd w:val="0"/>
              <w:snapToGrid w:val="0"/>
              <w:jc w:val="center"/>
              <w:rPr>
                <w:rFonts w:hint="default" w:ascii="Times New Roman" w:hAnsi="Times New Roman" w:cs="Times New Roman"/>
                <w:bCs/>
                <w:color w:val="auto"/>
                <w:sz w:val="24"/>
                <w:lang w:eastAsia="zh-CN"/>
              </w:rPr>
            </w:pPr>
            <w:r>
              <w:rPr>
                <w:rFonts w:hint="default" w:ascii="Times New Roman" w:hAnsi="Times New Roman" w:cs="Times New Roman"/>
                <w:color w:val="auto"/>
                <w:sz w:val="24"/>
                <w:szCs w:val="24"/>
                <w:lang w:eastAsia="zh-CN"/>
              </w:rPr>
              <w:t>起点：</w:t>
            </w:r>
            <w:r>
              <w:rPr>
                <w:rFonts w:hint="default" w:ascii="Times New Roman" w:hAnsi="Times New Roman" w:cs="Times New Roman"/>
                <w:bCs/>
                <w:color w:val="auto"/>
                <w:sz w:val="24"/>
              </w:rPr>
              <w:t>N36</w:t>
            </w:r>
            <w:r>
              <w:rPr>
                <w:rFonts w:hint="default" w:ascii="Times New Roman" w:hAnsi="Times New Roman" w:cs="Times New Roman"/>
                <w:color w:val="auto"/>
                <w:sz w:val="24"/>
              </w:rPr>
              <w:t>°</w:t>
            </w:r>
            <w:r>
              <w:rPr>
                <w:rFonts w:hint="default" w:ascii="Times New Roman" w:hAnsi="Times New Roman" w:cs="Times New Roman"/>
                <w:bCs/>
                <w:color w:val="auto"/>
                <w:sz w:val="24"/>
              </w:rPr>
              <w:t>46'</w:t>
            </w:r>
            <w:r>
              <w:rPr>
                <w:rFonts w:hint="default" w:ascii="Times New Roman" w:hAnsi="Times New Roman" w:cs="Times New Roman"/>
                <w:bCs/>
                <w:color w:val="auto"/>
                <w:sz w:val="24"/>
                <w:lang w:val="en-US" w:eastAsia="zh-CN"/>
              </w:rPr>
              <w:t>38.8</w:t>
            </w:r>
            <w:r>
              <w:rPr>
                <w:rFonts w:hint="default" w:ascii="Times New Roman" w:hAnsi="Times New Roman" w:cs="Times New Roman"/>
                <w:bCs/>
                <w:color w:val="auto"/>
                <w:sz w:val="24"/>
              </w:rPr>
              <w:t>"，E109</w:t>
            </w:r>
            <w:r>
              <w:rPr>
                <w:rFonts w:hint="default" w:ascii="Times New Roman" w:hAnsi="Times New Roman" w:cs="Times New Roman"/>
                <w:color w:val="auto"/>
                <w:sz w:val="24"/>
              </w:rPr>
              <w:t>°</w:t>
            </w:r>
            <w:r>
              <w:rPr>
                <w:rFonts w:hint="default" w:ascii="Times New Roman" w:hAnsi="Times New Roman" w:cs="Times New Roman"/>
                <w:bCs/>
                <w:color w:val="auto"/>
                <w:sz w:val="24"/>
                <w:lang w:val="en-US" w:eastAsia="zh-CN"/>
              </w:rPr>
              <w:t>14</w:t>
            </w:r>
            <w:r>
              <w:rPr>
                <w:rFonts w:hint="default" w:ascii="Times New Roman" w:hAnsi="Times New Roman" w:cs="Times New Roman"/>
                <w:bCs/>
                <w:color w:val="auto"/>
                <w:sz w:val="24"/>
              </w:rPr>
              <w:t>'</w:t>
            </w:r>
            <w:r>
              <w:rPr>
                <w:rFonts w:hint="default" w:ascii="Times New Roman" w:hAnsi="Times New Roman" w:cs="Times New Roman"/>
                <w:bCs/>
                <w:color w:val="auto"/>
                <w:sz w:val="24"/>
                <w:lang w:val="en-US" w:eastAsia="zh-CN"/>
              </w:rPr>
              <w:t>19.5</w:t>
            </w:r>
            <w:r>
              <w:rPr>
                <w:rFonts w:hint="default" w:ascii="Times New Roman" w:hAnsi="Times New Roman" w:cs="Times New Roman"/>
                <w:bCs/>
                <w:color w:val="auto"/>
                <w:sz w:val="24"/>
              </w:rPr>
              <w:t>"</w:t>
            </w:r>
          </w:p>
          <w:p>
            <w:pPr>
              <w:adjustRightInd w:val="0"/>
              <w:snapToGrid w:val="0"/>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bCs/>
                <w:color w:val="auto"/>
                <w:sz w:val="24"/>
                <w:lang w:eastAsia="zh-CN"/>
              </w:rPr>
              <w:t>终点：</w:t>
            </w:r>
            <w:r>
              <w:rPr>
                <w:rFonts w:hint="default" w:ascii="Times New Roman" w:hAnsi="Times New Roman" w:cs="Times New Roman"/>
                <w:bCs/>
                <w:color w:val="auto"/>
                <w:sz w:val="24"/>
              </w:rPr>
              <w:t>N36</w:t>
            </w:r>
            <w:r>
              <w:rPr>
                <w:rFonts w:hint="default" w:ascii="Times New Roman" w:hAnsi="Times New Roman" w:cs="Times New Roman"/>
                <w:color w:val="auto"/>
                <w:sz w:val="24"/>
              </w:rPr>
              <w:t>°</w:t>
            </w:r>
            <w:r>
              <w:rPr>
                <w:rFonts w:hint="default" w:ascii="Times New Roman" w:hAnsi="Times New Roman" w:cs="Times New Roman"/>
                <w:bCs/>
                <w:color w:val="auto"/>
                <w:sz w:val="24"/>
              </w:rPr>
              <w:t>46'19.</w:t>
            </w:r>
            <w:r>
              <w:rPr>
                <w:rFonts w:hint="default" w:ascii="Times New Roman" w:hAnsi="Times New Roman" w:cs="Times New Roman"/>
                <w:bCs/>
                <w:color w:val="auto"/>
                <w:sz w:val="24"/>
                <w:lang w:val="en-US" w:eastAsia="zh-CN"/>
              </w:rPr>
              <w:t>6</w:t>
            </w:r>
            <w:r>
              <w:rPr>
                <w:rFonts w:hint="default" w:ascii="Times New Roman" w:hAnsi="Times New Roman" w:cs="Times New Roman"/>
                <w:bCs/>
                <w:color w:val="auto"/>
                <w:sz w:val="24"/>
              </w:rPr>
              <w:t>"，E109</w:t>
            </w:r>
            <w:r>
              <w:rPr>
                <w:rFonts w:hint="default" w:ascii="Times New Roman" w:hAnsi="Times New Roman" w:cs="Times New Roman"/>
                <w:color w:val="auto"/>
                <w:sz w:val="24"/>
              </w:rPr>
              <w:t>°</w:t>
            </w:r>
            <w:r>
              <w:rPr>
                <w:rFonts w:hint="default" w:ascii="Times New Roman" w:hAnsi="Times New Roman" w:cs="Times New Roman"/>
                <w:bCs/>
                <w:color w:val="auto"/>
                <w:sz w:val="24"/>
              </w:rPr>
              <w:t>1</w:t>
            </w:r>
            <w:r>
              <w:rPr>
                <w:rFonts w:hint="default" w:ascii="Times New Roman" w:hAnsi="Times New Roman" w:cs="Times New Roman"/>
                <w:bCs/>
                <w:color w:val="auto"/>
                <w:sz w:val="24"/>
                <w:lang w:val="en-US" w:eastAsia="zh-CN"/>
              </w:rPr>
              <w:t>5</w:t>
            </w:r>
            <w:r>
              <w:rPr>
                <w:rFonts w:hint="default" w:ascii="Times New Roman" w:hAnsi="Times New Roman" w:cs="Times New Roman"/>
                <w:bCs/>
                <w:color w:val="auto"/>
                <w:sz w:val="24"/>
              </w:rPr>
              <w:t>'5</w:t>
            </w:r>
            <w:r>
              <w:rPr>
                <w:rFonts w:hint="default" w:ascii="Times New Roman" w:hAnsi="Times New Roman" w:cs="Times New Roman"/>
                <w:bCs/>
                <w:color w:val="auto"/>
                <w:sz w:val="24"/>
                <w:lang w:val="en-US" w:eastAsia="zh-CN"/>
              </w:rPr>
              <w:t>4.1</w:t>
            </w:r>
            <w:r>
              <w:rPr>
                <w:rFonts w:hint="default" w:ascii="Times New Roman" w:hAnsi="Times New Roman" w:cs="Times New Roman"/>
                <w:bCs/>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2173"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w:t>
            </w:r>
          </w:p>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行业类别</w:t>
            </w:r>
          </w:p>
        </w:tc>
        <w:tc>
          <w:tcPr>
            <w:tcW w:w="1999"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五十二、交通运输业、管道运输业；147：原油、成品油、天然气管线中的其他</w:t>
            </w:r>
          </w:p>
        </w:tc>
        <w:tc>
          <w:tcPr>
            <w:tcW w:w="2114" w:type="dxa"/>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用地面积</w:t>
            </w:r>
          </w:p>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）/长度（km）</w:t>
            </w:r>
          </w:p>
        </w:tc>
        <w:tc>
          <w:tcPr>
            <w:tcW w:w="243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highlight w:val="none"/>
                <w:u w:val="none"/>
                <w:lang w:eastAsia="zh-CN"/>
              </w:rPr>
              <w:t>永久用地</w:t>
            </w:r>
            <w:r>
              <w:rPr>
                <w:rFonts w:hint="eastAsia" w:cs="Times New Roman"/>
                <w:color w:val="auto"/>
                <w:sz w:val="24"/>
                <w:szCs w:val="24"/>
                <w:highlight w:val="none"/>
                <w:u w:val="none"/>
                <w:lang w:eastAsia="zh-CN"/>
              </w:rPr>
              <w:t>（储气库分输阀室）</w:t>
            </w:r>
            <w:r>
              <w:rPr>
                <w:rFonts w:hint="default" w:ascii="Times New Roman" w:hAnsi="Times New Roman" w:cs="Times New Roman"/>
                <w:color w:val="auto"/>
                <w:sz w:val="24"/>
                <w:szCs w:val="24"/>
                <w:highlight w:val="none"/>
                <w:u w:val="none"/>
                <w:lang w:eastAsia="zh-CN"/>
              </w:rPr>
              <w:t>面积</w:t>
            </w:r>
            <w:r>
              <w:rPr>
                <w:rFonts w:hint="eastAsia" w:cs="Times New Roman"/>
                <w:color w:val="auto"/>
                <w:kern w:val="2"/>
                <w:sz w:val="24"/>
                <w:szCs w:val="24"/>
                <w:highlight w:val="none"/>
                <w:lang w:val="en-US" w:eastAsia="zh-CN" w:bidi="ar-SA"/>
              </w:rPr>
              <w:t>3693</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2</w:t>
            </w:r>
            <w:r>
              <w:rPr>
                <w:rFonts w:hint="default" w:ascii="Times New Roman" w:hAnsi="Times New Roman" w:eastAsia="宋体" w:cs="Times New Roman"/>
                <w:color w:val="auto"/>
                <w:kern w:val="2"/>
                <w:sz w:val="24"/>
                <w:szCs w:val="24"/>
                <w:highlight w:val="none"/>
                <w:vertAlign w:val="baseline"/>
                <w:lang w:val="en-US" w:eastAsia="zh-CN" w:bidi="ar-SA"/>
              </w:rPr>
              <w:t>，</w:t>
            </w:r>
            <w:r>
              <w:rPr>
                <w:rFonts w:hint="eastAsia" w:cs="Times New Roman"/>
                <w:color w:val="auto"/>
                <w:sz w:val="24"/>
                <w:szCs w:val="24"/>
                <w:u w:val="none"/>
                <w:lang w:val="en-US" w:eastAsia="zh-CN"/>
              </w:rPr>
              <w:t>专供线总</w:t>
            </w:r>
            <w:r>
              <w:rPr>
                <w:rFonts w:hint="default" w:ascii="Times New Roman" w:hAnsi="Times New Roman" w:cs="Times New Roman"/>
                <w:color w:val="auto"/>
                <w:sz w:val="24"/>
                <w:szCs w:val="24"/>
                <w:u w:val="none"/>
                <w:lang w:val="en-US" w:eastAsia="zh-CN"/>
              </w:rPr>
              <w:t>长度为</w:t>
            </w:r>
            <w:r>
              <w:rPr>
                <w:rFonts w:hint="eastAsia" w:cs="Times New Roman"/>
                <w:color w:val="auto"/>
                <w:sz w:val="24"/>
                <w:szCs w:val="24"/>
                <w:u w:val="none"/>
                <w:lang w:val="en-US" w:eastAsia="zh-CN"/>
              </w:rPr>
              <w:t>8.24km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2173"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建设性质</w:t>
            </w:r>
          </w:p>
        </w:tc>
        <w:tc>
          <w:tcPr>
            <w:tcW w:w="1999" w:type="dxa"/>
            <w:noWrap w:val="0"/>
            <w:vAlign w:val="center"/>
          </w:tcPr>
          <w:p>
            <w:pPr>
              <w:adjustRightInd w:val="0"/>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rPr>
              <w:t>新建（迁建）</w:t>
            </w:r>
          </w:p>
          <w:p>
            <w:pPr>
              <w:adjustRightInd w:val="0"/>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□改建</w:t>
            </w:r>
          </w:p>
          <w:p>
            <w:pPr>
              <w:adjustRightInd w:val="0"/>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□扩建</w:t>
            </w:r>
          </w:p>
          <w:p>
            <w:pPr>
              <w:adjustRightInd w:val="0"/>
              <w:snapToGrid w:val="0"/>
              <w:jc w:val="left"/>
              <w:rPr>
                <w:rFonts w:hint="default" w:ascii="Times New Roman" w:hAnsi="Times New Roman" w:cs="Times New Roman"/>
                <w:color w:val="auto"/>
                <w:sz w:val="24"/>
                <w:szCs w:val="24"/>
              </w:rPr>
            </w:pPr>
            <w:r>
              <w:rPr>
                <w:rFonts w:hint="eastAsia" w:ascii="宋体" w:hAnsi="宋体" w:eastAsia="宋体" w:cs="宋体"/>
                <w:color w:val="auto"/>
                <w:sz w:val="24"/>
                <w:szCs w:val="24"/>
              </w:rPr>
              <w:t>□技术改造</w:t>
            </w:r>
          </w:p>
        </w:tc>
        <w:tc>
          <w:tcPr>
            <w:tcW w:w="2114" w:type="dxa"/>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w:t>
            </w:r>
          </w:p>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申报情形</w:t>
            </w:r>
          </w:p>
        </w:tc>
        <w:tc>
          <w:tcPr>
            <w:tcW w:w="2430" w:type="dxa"/>
            <w:noWrap w:val="0"/>
            <w:vAlign w:val="center"/>
          </w:tcPr>
          <w:p>
            <w:pPr>
              <w:adjustRightInd w:val="0"/>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rPr>
              <w:t>首次申报项目</w:t>
            </w:r>
          </w:p>
          <w:p>
            <w:pPr>
              <w:adjustRightInd w:val="0"/>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□不予批准后再次申报项目</w:t>
            </w:r>
          </w:p>
          <w:p>
            <w:pPr>
              <w:adjustRightInd w:val="0"/>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□超五年重新审核项目</w:t>
            </w:r>
          </w:p>
          <w:p>
            <w:pPr>
              <w:adjustRightInd w:val="0"/>
              <w:snapToGrid w:val="0"/>
              <w:rPr>
                <w:rFonts w:hint="default" w:ascii="Times New Roman" w:hAnsi="Times New Roman" w:cs="Times New Roman"/>
                <w:color w:val="auto"/>
                <w:sz w:val="24"/>
                <w:szCs w:val="24"/>
              </w:rPr>
            </w:pPr>
            <w:r>
              <w:rPr>
                <w:rFonts w:hint="eastAsia" w:ascii="宋体" w:hAnsi="宋体" w:eastAsia="宋体" w:cs="宋体"/>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2173"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项目审批（核准/</w:t>
            </w:r>
          </w:p>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备案）部门</w:t>
            </w:r>
          </w:p>
        </w:tc>
        <w:tc>
          <w:tcPr>
            <w:tcW w:w="1999" w:type="dxa"/>
            <w:noWrap w:val="0"/>
            <w:vAlign w:val="center"/>
          </w:tcPr>
          <w:p>
            <w:pPr>
              <w:adjustRightInd w:val="0"/>
              <w:snapToGrid w:val="0"/>
              <w:jc w:val="center"/>
              <w:rPr>
                <w:rFonts w:hint="default" w:ascii="Times New Roman" w:hAnsi="Times New Roman" w:eastAsia="宋体" w:cs="Times New Roman"/>
                <w:color w:val="auto"/>
                <w:sz w:val="24"/>
                <w:szCs w:val="24"/>
                <w:lang w:eastAsia="zh-CN"/>
              </w:rPr>
            </w:pPr>
            <w:r>
              <w:rPr>
                <w:rFonts w:hint="eastAsia" w:cs="Times New Roman"/>
                <w:color w:val="auto"/>
                <w:sz w:val="24"/>
                <w:szCs w:val="24"/>
                <w:lang w:val="en-US" w:eastAsia="zh-CN"/>
              </w:rPr>
              <w:t>卤阳湖开发区发展和改革局</w:t>
            </w:r>
          </w:p>
        </w:tc>
        <w:tc>
          <w:tcPr>
            <w:tcW w:w="2114" w:type="dxa"/>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项目审批（核准/</w:t>
            </w:r>
          </w:p>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备案）文号</w:t>
            </w:r>
          </w:p>
        </w:tc>
        <w:tc>
          <w:tcPr>
            <w:tcW w:w="2430"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173"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总投资（万元）</w:t>
            </w:r>
          </w:p>
        </w:tc>
        <w:tc>
          <w:tcPr>
            <w:tcW w:w="1999"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2505</w:t>
            </w:r>
          </w:p>
        </w:tc>
        <w:tc>
          <w:tcPr>
            <w:tcW w:w="2114"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环保投资（万元）</w:t>
            </w:r>
          </w:p>
        </w:tc>
        <w:tc>
          <w:tcPr>
            <w:tcW w:w="2430"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2173"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环保投资占比（%）</w:t>
            </w:r>
          </w:p>
        </w:tc>
        <w:tc>
          <w:tcPr>
            <w:tcW w:w="1999" w:type="dxa"/>
            <w:noWrap w:val="0"/>
            <w:vAlign w:val="center"/>
          </w:tcPr>
          <w:p>
            <w:pPr>
              <w:adjustRightInd w:val="0"/>
              <w:snapToGrid w:val="0"/>
              <w:jc w:val="center"/>
              <w:rPr>
                <w:rFonts w:hint="default" w:ascii="Times New Roman" w:hAnsi="Times New Roman" w:cs="Times New Roman"/>
                <w:color w:val="auto"/>
                <w:sz w:val="24"/>
                <w:szCs w:val="24"/>
                <w:lang w:val="en-US"/>
              </w:rPr>
            </w:pPr>
            <w:r>
              <w:rPr>
                <w:rFonts w:hint="eastAsia" w:ascii="Times New Roman" w:hAnsi="Times New Roman" w:cs="Times New Roman"/>
                <w:color w:val="auto"/>
                <w:sz w:val="24"/>
                <w:szCs w:val="24"/>
                <w:lang w:val="en-US" w:eastAsia="zh-CN"/>
              </w:rPr>
              <w:t>0.61</w:t>
            </w:r>
          </w:p>
        </w:tc>
        <w:tc>
          <w:tcPr>
            <w:tcW w:w="2114"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施工工期</w:t>
            </w:r>
          </w:p>
        </w:tc>
        <w:tc>
          <w:tcPr>
            <w:tcW w:w="2430"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6</w:t>
            </w:r>
            <w:r>
              <w:rPr>
                <w:rFonts w:hint="default" w:ascii="Times New Roman" w:hAnsi="Times New Roman" w:cs="Times New Roman"/>
                <w:color w:val="auto"/>
                <w:sz w:val="24"/>
                <w:szCs w:val="24"/>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173"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是否开工建设</w:t>
            </w:r>
          </w:p>
        </w:tc>
        <w:tc>
          <w:tcPr>
            <w:tcW w:w="6543" w:type="dxa"/>
            <w:gridSpan w:val="3"/>
            <w:noWrap w:val="0"/>
            <w:vAlign w:val="center"/>
          </w:tcPr>
          <w:p>
            <w:pPr>
              <w:adjustRightInd w:val="0"/>
              <w:snapToGrid w:val="0"/>
              <w:ind w:firstLine="105"/>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52"/>
            </w:r>
            <w:r>
              <w:rPr>
                <w:rFonts w:hint="default" w:ascii="Times New Roman" w:hAnsi="Times New Roman" w:cs="Times New Roman"/>
                <w:color w:val="auto"/>
                <w:sz w:val="24"/>
                <w:szCs w:val="24"/>
              </w:rPr>
              <w:t>否</w:t>
            </w:r>
          </w:p>
          <w:p>
            <w:pPr>
              <w:adjustRightInd w:val="0"/>
              <w:snapToGrid w:val="0"/>
              <w:ind w:firstLine="92"/>
              <w:jc w:val="left"/>
              <w:rPr>
                <w:rFonts w:hint="default" w:ascii="Times New Roman" w:hAnsi="Times New Roman" w:cs="Times New Roman"/>
                <w:color w:val="auto"/>
                <w:sz w:val="24"/>
                <w:szCs w:val="24"/>
              </w:rPr>
            </w:pPr>
            <w:r>
              <w:rPr>
                <w:rFonts w:hint="eastAsia" w:ascii="宋体" w:hAnsi="宋体" w:eastAsia="宋体" w:cs="宋体"/>
                <w:color w:val="auto"/>
                <w:sz w:val="24"/>
                <w:szCs w:val="24"/>
              </w:rPr>
              <w:t>□</w:t>
            </w:r>
            <w:r>
              <w:rPr>
                <w:rFonts w:hint="default" w:ascii="Times New Roman" w:hAnsi="Times New Roman" w:cs="Times New Roman"/>
                <w:color w:val="auto"/>
                <w:sz w:val="24"/>
                <w:szCs w:val="24"/>
              </w:rPr>
              <w:t>是：</w:t>
            </w:r>
            <w:r>
              <w:rPr>
                <w:rFonts w:hint="default" w:ascii="Times New Roman" w:hAnsi="Times New Roman" w:cs="Times New Roman"/>
                <w:color w:val="auto"/>
                <w:sz w:val="24"/>
                <w:szCs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173"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专项评价设置情况</w:t>
            </w:r>
          </w:p>
        </w:tc>
        <w:tc>
          <w:tcPr>
            <w:tcW w:w="6543" w:type="dxa"/>
            <w:gridSpan w:val="3"/>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lang w:eastAsia="zh-CN"/>
              </w:rPr>
            </w:pPr>
            <w:r>
              <w:rPr>
                <w:rFonts w:hint="eastAsia" w:ascii="宋体" w:hAnsi="宋体" w:cs="宋体"/>
                <w:color w:val="auto"/>
                <w:kern w:val="0"/>
                <w:sz w:val="24"/>
                <w:szCs w:val="24"/>
                <w:lang w:eastAsia="zh-CN"/>
              </w:rPr>
              <w:t>环境风险专项评价，本项目属于</w:t>
            </w:r>
            <w:r>
              <w:rPr>
                <w:rFonts w:hint="eastAsia" w:ascii="宋体" w:hAnsi="宋体" w:cs="宋体"/>
                <w:color w:val="auto"/>
                <w:kern w:val="0"/>
                <w:sz w:val="24"/>
                <w:szCs w:val="24"/>
                <w:lang w:val="en-US" w:eastAsia="zh-CN"/>
              </w:rPr>
              <w:t>原油、成品油、天然气管线（不含城镇天然气管线、企业厂区内管线）。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173"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规划情况</w:t>
            </w:r>
          </w:p>
        </w:tc>
        <w:tc>
          <w:tcPr>
            <w:tcW w:w="6543" w:type="dxa"/>
            <w:gridSpan w:val="3"/>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u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173"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规划环境影响</w:t>
            </w:r>
          </w:p>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评价情况</w:t>
            </w:r>
          </w:p>
        </w:tc>
        <w:tc>
          <w:tcPr>
            <w:tcW w:w="6543" w:type="dxa"/>
            <w:gridSpan w:val="3"/>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sz w:val="24"/>
                <w:szCs w:val="24"/>
                <w:u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7" w:hRule="atLeast"/>
        </w:trPr>
        <w:tc>
          <w:tcPr>
            <w:tcW w:w="2173"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规划及</w:t>
            </w:r>
            <w:r>
              <w:rPr>
                <w:rFonts w:hint="default" w:ascii="Times New Roman" w:hAnsi="Times New Roman" w:cs="Times New Roman"/>
                <w:color w:val="auto"/>
                <w:sz w:val="24"/>
                <w:szCs w:val="24"/>
              </w:rPr>
              <w:t>规划环境影响评价</w:t>
            </w:r>
            <w:r>
              <w:rPr>
                <w:rFonts w:hint="default" w:ascii="Times New Roman" w:hAnsi="Times New Roman" w:cs="Times New Roman"/>
                <w:color w:val="auto"/>
                <w:kern w:val="0"/>
                <w:sz w:val="24"/>
                <w:szCs w:val="24"/>
              </w:rPr>
              <w:t>符合性分析</w:t>
            </w:r>
          </w:p>
        </w:tc>
        <w:tc>
          <w:tcPr>
            <w:tcW w:w="6543" w:type="dxa"/>
            <w:gridSpan w:val="3"/>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u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31" w:hRule="atLeast"/>
        </w:trPr>
        <w:tc>
          <w:tcPr>
            <w:tcW w:w="2173"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color w:val="auto"/>
                <w:kern w:val="0"/>
                <w:sz w:val="24"/>
                <w:szCs w:val="24"/>
              </w:rPr>
            </w:pPr>
            <w:bookmarkStart w:id="1" w:name="_Hlk56690880"/>
            <w:r>
              <w:rPr>
                <w:rFonts w:hint="default" w:ascii="Times New Roman" w:hAnsi="Times New Roman" w:cs="Times New Roman"/>
                <w:color w:val="auto"/>
                <w:kern w:val="0"/>
                <w:sz w:val="24"/>
                <w:szCs w:val="24"/>
              </w:rPr>
              <w:t>其他符合性分析</w:t>
            </w:r>
            <w:bookmarkEnd w:id="1"/>
          </w:p>
        </w:tc>
        <w:tc>
          <w:tcPr>
            <w:tcW w:w="6543" w:type="dxa"/>
            <w:gridSpan w:val="3"/>
            <w:noWrap w:val="0"/>
            <w:tcMar>
              <w:top w:w="16" w:type="dxa"/>
              <w:left w:w="16" w:type="dxa"/>
              <w:right w:w="16" w:type="dxa"/>
            </w:tcMar>
            <w:vAlign w:val="center"/>
          </w:tcPr>
          <w:p>
            <w:pPr>
              <w:snapToGrid w:val="0"/>
              <w:spacing w:line="360" w:lineRule="auto"/>
              <w:ind w:firstLine="480" w:firstLineChars="200"/>
              <w:contextualSpacing/>
              <w:rPr>
                <w:color w:val="auto"/>
                <w:sz w:val="24"/>
              </w:rPr>
            </w:pPr>
            <w:r>
              <w:rPr>
                <w:color w:val="auto"/>
                <w:sz w:val="24"/>
              </w:rPr>
              <w:t>（1）产业政策</w:t>
            </w:r>
          </w:p>
          <w:p>
            <w:pPr>
              <w:snapToGrid w:val="0"/>
              <w:spacing w:line="360" w:lineRule="auto"/>
              <w:ind w:firstLine="480" w:firstLineChars="200"/>
              <w:contextualSpacing/>
              <w:rPr>
                <w:color w:val="auto"/>
                <w:sz w:val="24"/>
              </w:rPr>
            </w:pPr>
            <w:r>
              <w:rPr>
                <w:color w:val="auto"/>
                <w:sz w:val="24"/>
              </w:rPr>
              <w:t>本项目属于《产业结构调整指导目录（201</w:t>
            </w:r>
            <w:r>
              <w:rPr>
                <w:rFonts w:hint="eastAsia"/>
                <w:color w:val="auto"/>
                <w:sz w:val="24"/>
                <w:lang w:val="en-US" w:eastAsia="zh-CN"/>
              </w:rPr>
              <w:t>9</w:t>
            </w:r>
            <w:r>
              <w:rPr>
                <w:color w:val="auto"/>
                <w:sz w:val="24"/>
              </w:rPr>
              <w:t>年本）》中规定的鼓励类中“第七类石油、天然气第3条原油、天然气、液化天然气、成品油的储运和管道输送设施及网络建设”，因此，项目建设符合国家产业政策。</w:t>
            </w:r>
          </w:p>
          <w:p>
            <w:pPr>
              <w:snapToGrid w:val="0"/>
              <w:spacing w:line="360" w:lineRule="auto"/>
              <w:ind w:firstLine="480" w:firstLineChars="200"/>
              <w:contextualSpacing/>
              <w:rPr>
                <w:color w:val="auto"/>
                <w:sz w:val="24"/>
                <w:szCs w:val="24"/>
              </w:rPr>
            </w:pPr>
            <w:r>
              <w:rPr>
                <w:color w:val="auto"/>
                <w:sz w:val="24"/>
              </w:rPr>
              <w:t>（</w:t>
            </w:r>
            <w:r>
              <w:rPr>
                <w:rFonts w:hint="eastAsia"/>
                <w:color w:val="auto"/>
                <w:sz w:val="24"/>
                <w:lang w:val="en-US" w:eastAsia="zh-CN"/>
              </w:rPr>
              <w:t>2</w:t>
            </w:r>
            <w:r>
              <w:rPr>
                <w:color w:val="auto"/>
                <w:sz w:val="24"/>
              </w:rPr>
              <w:t>）</w:t>
            </w:r>
            <w:r>
              <w:rPr>
                <w:color w:val="auto"/>
                <w:sz w:val="24"/>
                <w:szCs w:val="24"/>
              </w:rPr>
              <w:t>相关规划相符性</w:t>
            </w:r>
          </w:p>
          <w:p>
            <w:pPr>
              <w:snapToGrid w:val="0"/>
              <w:spacing w:line="360" w:lineRule="auto"/>
              <w:ind w:firstLine="480" w:firstLineChars="200"/>
              <w:contextualSpacing/>
              <w:rPr>
                <w:color w:val="auto"/>
                <w:sz w:val="24"/>
              </w:rPr>
            </w:pPr>
            <w:r>
              <w:rPr>
                <w:color w:val="auto"/>
                <w:sz w:val="24"/>
                <w:szCs w:val="24"/>
              </w:rPr>
              <w:t>本项目的建设</w:t>
            </w:r>
            <w:r>
              <w:rPr>
                <w:color w:val="auto"/>
                <w:sz w:val="24"/>
              </w:rPr>
              <w:t>符合国家和地方的相关规划要求，具体相容性分析见表1-1。</w:t>
            </w:r>
          </w:p>
          <w:p>
            <w:pPr>
              <w:jc w:val="center"/>
              <w:rPr>
                <w:b/>
                <w:color w:val="auto"/>
                <w:sz w:val="21"/>
                <w:szCs w:val="21"/>
              </w:rPr>
            </w:pPr>
            <w:r>
              <w:rPr>
                <w:b/>
                <w:color w:val="auto"/>
                <w:sz w:val="21"/>
                <w:szCs w:val="21"/>
              </w:rPr>
              <w:t>表1-1  项目与相关规划的相容性分析</w:t>
            </w:r>
          </w:p>
          <w:tbl>
            <w:tblPr>
              <w:tblStyle w:val="12"/>
              <w:tblW w:w="48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320"/>
              <w:gridCol w:w="2802"/>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9" w:type="pct"/>
                  <w:noWrap w:val="0"/>
                  <w:vAlign w:val="center"/>
                </w:tcPr>
                <w:p>
                  <w:pPr>
                    <w:jc w:val="center"/>
                    <w:rPr>
                      <w:b/>
                      <w:color w:val="auto"/>
                      <w:szCs w:val="21"/>
                    </w:rPr>
                  </w:pPr>
                  <w:r>
                    <w:rPr>
                      <w:b/>
                      <w:color w:val="auto"/>
                      <w:szCs w:val="21"/>
                    </w:rPr>
                    <w:t>序号</w:t>
                  </w:r>
                </w:p>
              </w:tc>
              <w:tc>
                <w:tcPr>
                  <w:tcW w:w="1048" w:type="pct"/>
                  <w:noWrap w:val="0"/>
                  <w:vAlign w:val="center"/>
                </w:tcPr>
                <w:p>
                  <w:pPr>
                    <w:jc w:val="center"/>
                    <w:rPr>
                      <w:b/>
                      <w:color w:val="auto"/>
                      <w:szCs w:val="21"/>
                    </w:rPr>
                  </w:pPr>
                  <w:r>
                    <w:rPr>
                      <w:b/>
                      <w:color w:val="auto"/>
                      <w:szCs w:val="21"/>
                    </w:rPr>
                    <w:t>相关规划</w:t>
                  </w:r>
                </w:p>
              </w:tc>
              <w:tc>
                <w:tcPr>
                  <w:tcW w:w="2224" w:type="pct"/>
                  <w:noWrap w:val="0"/>
                  <w:vAlign w:val="center"/>
                </w:tcPr>
                <w:p>
                  <w:pPr>
                    <w:jc w:val="center"/>
                    <w:rPr>
                      <w:b/>
                      <w:color w:val="auto"/>
                      <w:szCs w:val="21"/>
                    </w:rPr>
                  </w:pPr>
                  <w:r>
                    <w:rPr>
                      <w:b/>
                      <w:color w:val="auto"/>
                      <w:szCs w:val="21"/>
                    </w:rPr>
                    <w:t>规划要求（摘录）</w:t>
                  </w:r>
                </w:p>
              </w:tc>
              <w:tc>
                <w:tcPr>
                  <w:tcW w:w="1387" w:type="pct"/>
                  <w:noWrap w:val="0"/>
                  <w:vAlign w:val="center"/>
                </w:tcPr>
                <w:p>
                  <w:pPr>
                    <w:jc w:val="center"/>
                    <w:rPr>
                      <w:b/>
                      <w:color w:val="auto"/>
                      <w:szCs w:val="21"/>
                    </w:rPr>
                  </w:pPr>
                  <w:r>
                    <w:rPr>
                      <w:b/>
                      <w:color w:val="auto"/>
                      <w:szCs w:val="21"/>
                    </w:rPr>
                    <w:t>规划</w:t>
                  </w:r>
                </w:p>
                <w:p>
                  <w:pPr>
                    <w:jc w:val="center"/>
                    <w:rPr>
                      <w:b/>
                      <w:color w:val="auto"/>
                      <w:szCs w:val="21"/>
                    </w:rPr>
                  </w:pPr>
                  <w:r>
                    <w:rPr>
                      <w:b/>
                      <w:color w:val="auto"/>
                      <w:szCs w:val="21"/>
                    </w:rPr>
                    <w:t>符合情况分析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9" w:type="pct"/>
                  <w:noWrap w:val="0"/>
                  <w:vAlign w:val="center"/>
                </w:tcPr>
                <w:p>
                  <w:pPr>
                    <w:jc w:val="center"/>
                    <w:rPr>
                      <w:rFonts w:hint="eastAsia" w:eastAsia="宋体"/>
                      <w:color w:val="auto"/>
                      <w:szCs w:val="21"/>
                      <w:lang w:eastAsia="zh-CN"/>
                    </w:rPr>
                  </w:pPr>
                  <w:r>
                    <w:rPr>
                      <w:rFonts w:hint="eastAsia"/>
                      <w:color w:val="auto"/>
                      <w:szCs w:val="21"/>
                      <w:lang w:val="en-US" w:eastAsia="zh-CN"/>
                    </w:rPr>
                    <w:t>1</w:t>
                  </w:r>
                </w:p>
              </w:tc>
              <w:tc>
                <w:tcPr>
                  <w:tcW w:w="1048" w:type="pct"/>
                  <w:noWrap w:val="0"/>
                  <w:vAlign w:val="center"/>
                </w:tcPr>
                <w:p>
                  <w:pPr>
                    <w:jc w:val="center"/>
                    <w:rPr>
                      <w:color w:val="auto"/>
                      <w:szCs w:val="21"/>
                    </w:rPr>
                  </w:pPr>
                  <w:r>
                    <w:rPr>
                      <w:rFonts w:hint="eastAsia"/>
                      <w:color w:val="auto"/>
                      <w:szCs w:val="21"/>
                      <w:lang w:eastAsia="zh-CN"/>
                    </w:rPr>
                    <w:t>渭南市</w:t>
                  </w:r>
                  <w:r>
                    <w:rPr>
                      <w:color w:val="auto"/>
                      <w:szCs w:val="21"/>
                    </w:rPr>
                    <w:t>国民经济和社会发展第十三个五年规划纲要</w:t>
                  </w:r>
                </w:p>
              </w:tc>
              <w:tc>
                <w:tcPr>
                  <w:tcW w:w="2224" w:type="pct"/>
                  <w:noWrap w:val="0"/>
                  <w:vAlign w:val="center"/>
                </w:tcPr>
                <w:p>
                  <w:pPr>
                    <w:jc w:val="center"/>
                    <w:rPr>
                      <w:color w:val="auto"/>
                      <w:szCs w:val="21"/>
                    </w:rPr>
                  </w:pPr>
                  <w:r>
                    <w:rPr>
                      <w:color w:val="auto"/>
                      <w:szCs w:val="21"/>
                    </w:rPr>
                    <w:t>把天然气作为能源工业的重要增长点，加大勘探开发强度，扩大天然气产能，推进“以气补油”，坚持改造与新建并举，</w:t>
                  </w:r>
                  <w:r>
                    <w:rPr>
                      <w:rFonts w:hint="eastAsia"/>
                      <w:color w:val="auto"/>
                      <w:szCs w:val="21"/>
                      <w:lang w:eastAsia="zh-CN"/>
                    </w:rPr>
                    <w:t>完善</w:t>
                  </w:r>
                  <w:r>
                    <w:rPr>
                      <w:color w:val="auto"/>
                      <w:szCs w:val="21"/>
                    </w:rPr>
                    <w:t>天然气骨干管网和输气支线系统。</w:t>
                  </w:r>
                </w:p>
              </w:tc>
              <w:tc>
                <w:tcPr>
                  <w:tcW w:w="1387" w:type="pct"/>
                  <w:noWrap w:val="0"/>
                  <w:vAlign w:val="center"/>
                </w:tcPr>
                <w:p>
                  <w:pPr>
                    <w:jc w:val="center"/>
                    <w:rPr>
                      <w:color w:val="auto"/>
                      <w:szCs w:val="21"/>
                    </w:rPr>
                  </w:pPr>
                  <w:r>
                    <w:rPr>
                      <w:color w:val="auto"/>
                      <w:szCs w:val="21"/>
                    </w:rPr>
                    <w:t>项目的实施符合规划要求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9" w:type="pct"/>
                  <w:noWrap w:val="0"/>
                  <w:vAlign w:val="center"/>
                </w:tcPr>
                <w:p>
                  <w:pPr>
                    <w:jc w:val="center"/>
                    <w:rPr>
                      <w:rFonts w:hint="eastAsia" w:eastAsia="宋体"/>
                      <w:color w:val="auto"/>
                      <w:szCs w:val="21"/>
                      <w:lang w:eastAsia="zh-CN"/>
                    </w:rPr>
                  </w:pPr>
                  <w:r>
                    <w:rPr>
                      <w:rFonts w:hint="eastAsia"/>
                      <w:color w:val="auto"/>
                      <w:szCs w:val="21"/>
                      <w:lang w:val="en-US" w:eastAsia="zh-CN"/>
                    </w:rPr>
                    <w:t>2</w:t>
                  </w:r>
                </w:p>
              </w:tc>
              <w:tc>
                <w:tcPr>
                  <w:tcW w:w="1048" w:type="pct"/>
                  <w:noWrap w:val="0"/>
                  <w:vAlign w:val="center"/>
                </w:tcPr>
                <w:p>
                  <w:pPr>
                    <w:jc w:val="center"/>
                    <w:rPr>
                      <w:color w:val="auto"/>
                      <w:szCs w:val="21"/>
                    </w:rPr>
                  </w:pPr>
                  <w:r>
                    <w:rPr>
                      <w:color w:val="auto"/>
                      <w:szCs w:val="21"/>
                    </w:rPr>
                    <w:t>陕西省</w:t>
                  </w:r>
                </w:p>
                <w:p>
                  <w:pPr>
                    <w:jc w:val="center"/>
                    <w:rPr>
                      <w:color w:val="auto"/>
                      <w:szCs w:val="21"/>
                    </w:rPr>
                  </w:pPr>
                  <w:r>
                    <w:rPr>
                      <w:color w:val="auto"/>
                      <w:szCs w:val="21"/>
                    </w:rPr>
                    <w:t>主体功能区规划</w:t>
                  </w:r>
                </w:p>
              </w:tc>
              <w:tc>
                <w:tcPr>
                  <w:tcW w:w="2224" w:type="pct"/>
                  <w:noWrap w:val="0"/>
                  <w:vAlign w:val="center"/>
                </w:tcPr>
                <w:p>
                  <w:pPr>
                    <w:jc w:val="center"/>
                    <w:rPr>
                      <w:color w:val="auto"/>
                      <w:szCs w:val="21"/>
                    </w:rPr>
                  </w:pPr>
                  <w:r>
                    <w:rPr>
                      <w:color w:val="auto"/>
                      <w:szCs w:val="21"/>
                    </w:rPr>
                    <w:t>按照关中陕南加快开发”的思路，完善油气管网体系，实现资源安全、高效输送。</w:t>
                  </w:r>
                </w:p>
              </w:tc>
              <w:tc>
                <w:tcPr>
                  <w:tcW w:w="1387" w:type="pct"/>
                  <w:noWrap w:val="0"/>
                  <w:vAlign w:val="center"/>
                </w:tcPr>
                <w:p>
                  <w:pPr>
                    <w:jc w:val="center"/>
                    <w:rPr>
                      <w:color w:val="auto"/>
                      <w:szCs w:val="21"/>
                    </w:rPr>
                  </w:pPr>
                  <w:r>
                    <w:rPr>
                      <w:color w:val="auto"/>
                      <w:szCs w:val="21"/>
                    </w:rPr>
                    <w:t>项目的实施符合规划要求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9" w:type="pct"/>
                  <w:noWrap w:val="0"/>
                  <w:vAlign w:val="center"/>
                </w:tcPr>
                <w:p>
                  <w:pPr>
                    <w:jc w:val="center"/>
                    <w:rPr>
                      <w:rFonts w:hint="eastAsia" w:eastAsia="宋体"/>
                      <w:color w:val="auto"/>
                      <w:szCs w:val="21"/>
                      <w:lang w:val="en-US" w:eastAsia="zh-CN"/>
                    </w:rPr>
                  </w:pPr>
                  <w:r>
                    <w:rPr>
                      <w:rFonts w:hint="eastAsia"/>
                      <w:color w:val="auto"/>
                      <w:szCs w:val="21"/>
                      <w:lang w:val="en-US" w:eastAsia="zh-CN"/>
                    </w:rPr>
                    <w:t>3</w:t>
                  </w:r>
                </w:p>
              </w:tc>
              <w:tc>
                <w:tcPr>
                  <w:tcW w:w="1048" w:type="pct"/>
                  <w:noWrap w:val="0"/>
                  <w:vAlign w:val="center"/>
                </w:tcPr>
                <w:p>
                  <w:pPr>
                    <w:jc w:val="center"/>
                    <w:rPr>
                      <w:rFonts w:hint="eastAsia" w:eastAsia="宋体"/>
                      <w:color w:val="auto"/>
                      <w:szCs w:val="21"/>
                      <w:lang w:val="en-US" w:eastAsia="zh-CN"/>
                    </w:rPr>
                  </w:pPr>
                  <w:r>
                    <w:rPr>
                      <w:rFonts w:hint="eastAsia"/>
                      <w:color w:val="auto"/>
                      <w:szCs w:val="21"/>
                      <w:lang w:val="en-US" w:eastAsia="zh-CN"/>
                    </w:rPr>
                    <w:t>土地利用规划</w:t>
                  </w:r>
                </w:p>
              </w:tc>
              <w:tc>
                <w:tcPr>
                  <w:tcW w:w="2224" w:type="pct"/>
                  <w:noWrap w:val="0"/>
                  <w:vAlign w:val="center"/>
                </w:tcPr>
                <w:p>
                  <w:pPr>
                    <w:jc w:val="center"/>
                    <w:rPr>
                      <w:rFonts w:hint="eastAsia" w:eastAsia="宋体"/>
                      <w:color w:val="auto"/>
                      <w:szCs w:val="21"/>
                      <w:lang w:eastAsia="zh-CN"/>
                    </w:rPr>
                  </w:pPr>
                  <w:r>
                    <w:rPr>
                      <w:rFonts w:hint="eastAsia"/>
                      <w:color w:val="auto"/>
                      <w:szCs w:val="21"/>
                      <w:lang w:eastAsia="zh-CN"/>
                    </w:rPr>
                    <w:t>根据卤阳湖现代产业开发区土地利用总体规划，本项目不在规划范围内</w:t>
                  </w:r>
                </w:p>
              </w:tc>
              <w:tc>
                <w:tcPr>
                  <w:tcW w:w="1387" w:type="pct"/>
                  <w:noWrap w:val="0"/>
                  <w:vAlign w:val="center"/>
                </w:tcPr>
                <w:p>
                  <w:pPr>
                    <w:jc w:val="center"/>
                    <w:rPr>
                      <w:rFonts w:hint="eastAsia" w:eastAsia="宋体"/>
                      <w:color w:val="auto"/>
                      <w:szCs w:val="21"/>
                      <w:lang w:eastAsia="zh-CN"/>
                    </w:rPr>
                  </w:pPr>
                  <w:r>
                    <w:rPr>
                      <w:rFonts w:hint="eastAsia"/>
                      <w:color w:val="auto"/>
                      <w:szCs w:val="21"/>
                      <w:lang w:eastAsia="zh-CN"/>
                    </w:rPr>
                    <w:t>根据本项目土地利用现状图，项目建设不占用基本农田</w:t>
                  </w:r>
                </w:p>
              </w:tc>
            </w:tr>
          </w:tbl>
          <w:p>
            <w:pPr>
              <w:snapToGrid w:val="0"/>
              <w:spacing w:line="360" w:lineRule="auto"/>
              <w:ind w:firstLine="480" w:firstLineChars="200"/>
              <w:contextualSpacing/>
              <w:rPr>
                <w:rFonts w:hint="default" w:ascii="Times New Roman" w:hAnsi="Times New Roman" w:cs="Times New Roman"/>
                <w:color w:val="auto"/>
                <w:kern w:val="0"/>
                <w:sz w:val="24"/>
                <w:szCs w:val="24"/>
                <w:lang w:eastAsia="zh-CN"/>
              </w:rPr>
            </w:pP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4</w:t>
            </w:r>
            <w:r>
              <w:rPr>
                <w:rFonts w:hint="eastAsia" w:ascii="Times New Roman" w:hAnsi="Times New Roman" w:cs="Times New Roman"/>
                <w:color w:val="auto"/>
                <w:kern w:val="0"/>
                <w:sz w:val="24"/>
                <w:szCs w:val="24"/>
                <w:lang w:eastAsia="zh-CN"/>
              </w:rPr>
              <w:t>）选址合理性分析</w:t>
            </w:r>
          </w:p>
          <w:p>
            <w:pPr>
              <w:snapToGrid w:val="0"/>
              <w:spacing w:line="360" w:lineRule="auto"/>
              <w:ind w:firstLine="480" w:firstLineChars="200"/>
              <w:contextualSpacing/>
              <w:rPr>
                <w:rFonts w:hint="default" w:ascii="Times New Roman" w:hAnsi="Times New Roman" w:cs="Times New Roman"/>
                <w:color w:val="auto"/>
                <w:kern w:val="0"/>
                <w:sz w:val="24"/>
                <w:szCs w:val="24"/>
                <w:lang w:eastAsia="zh-CN"/>
              </w:rPr>
            </w:pPr>
            <w:r>
              <w:rPr>
                <w:rFonts w:hint="default" w:ascii="Times New Roman" w:hAnsi="Times New Roman" w:cs="Times New Roman"/>
                <w:color w:val="auto"/>
                <w:kern w:val="0"/>
                <w:sz w:val="24"/>
                <w:szCs w:val="24"/>
                <w:lang w:eastAsia="zh-CN"/>
              </w:rPr>
              <w:t>管线所在地不在</w:t>
            </w:r>
            <w:r>
              <w:rPr>
                <w:rFonts w:hint="eastAsia" w:ascii="Times New Roman" w:hAnsi="Times New Roman" w:cs="Times New Roman"/>
                <w:color w:val="auto"/>
                <w:kern w:val="0"/>
                <w:sz w:val="24"/>
                <w:szCs w:val="24"/>
                <w:lang w:eastAsia="zh-CN"/>
              </w:rPr>
              <w:t>卤阳湖现代产业开发区</w:t>
            </w:r>
            <w:r>
              <w:rPr>
                <w:rFonts w:hint="default" w:ascii="Times New Roman" w:hAnsi="Times New Roman" w:cs="Times New Roman"/>
                <w:color w:val="auto"/>
                <w:kern w:val="0"/>
                <w:sz w:val="24"/>
                <w:szCs w:val="24"/>
                <w:lang w:eastAsia="zh-CN"/>
              </w:rPr>
              <w:t>城镇规划范围；管线施工不占用基本农田，不在自然保护区、饮用水源保护区、文物保护区和其他需要特殊保护的区域，项目的建设符合与各类生态功能区要求，</w:t>
            </w:r>
            <w:r>
              <w:rPr>
                <w:rFonts w:hint="default" w:ascii="Times New Roman" w:hAnsi="Times New Roman" w:cs="Times New Roman"/>
                <w:color w:val="auto"/>
                <w:kern w:val="0"/>
                <w:sz w:val="24"/>
                <w:szCs w:val="24"/>
                <w:lang w:eastAsia="zh-CN"/>
              </w:rPr>
              <w:t>《渭南市应急保障储气库专供线项目选址论证报告》</w:t>
            </w:r>
            <w:r>
              <w:rPr>
                <w:rFonts w:hint="eastAsia" w:cs="Times New Roman"/>
                <w:color w:val="auto"/>
                <w:kern w:val="0"/>
                <w:sz w:val="24"/>
                <w:szCs w:val="24"/>
                <w:lang w:val="en-US" w:eastAsia="zh-CN"/>
              </w:rPr>
              <w:t>已通过</w:t>
            </w:r>
            <w:r>
              <w:rPr>
                <w:rFonts w:hint="default" w:ascii="Times New Roman" w:hAnsi="Times New Roman" w:cs="Times New Roman"/>
                <w:color w:val="auto"/>
                <w:kern w:val="0"/>
                <w:sz w:val="24"/>
                <w:szCs w:val="24"/>
                <w:lang w:eastAsia="zh-CN"/>
              </w:rPr>
              <w:t>专家评审</w:t>
            </w:r>
            <w:r>
              <w:rPr>
                <w:rFonts w:hint="eastAsia" w:cs="Times New Roman"/>
                <w:color w:val="auto"/>
                <w:kern w:val="0"/>
                <w:sz w:val="24"/>
                <w:szCs w:val="24"/>
                <w:lang w:eastAsia="zh-CN"/>
              </w:rPr>
              <w:t>，</w:t>
            </w:r>
            <w:r>
              <w:rPr>
                <w:rFonts w:hint="eastAsia" w:cs="Times New Roman"/>
                <w:color w:val="auto"/>
                <w:kern w:val="0"/>
                <w:sz w:val="24"/>
                <w:szCs w:val="24"/>
                <w:lang w:val="en-US" w:eastAsia="zh-CN"/>
              </w:rPr>
              <w:t>取得渭南市自然资源与规划局卤阳湖管理中心关于</w:t>
            </w:r>
            <w:r>
              <w:rPr>
                <w:rFonts w:hint="default" w:ascii="Times New Roman" w:hAnsi="Times New Roman" w:cs="Times New Roman"/>
                <w:color w:val="auto"/>
                <w:kern w:val="0"/>
                <w:sz w:val="24"/>
                <w:szCs w:val="24"/>
                <w:lang w:eastAsia="zh-CN"/>
              </w:rPr>
              <w:t>渭南市应急保障储气库专供线</w:t>
            </w:r>
            <w:r>
              <w:rPr>
                <w:rFonts w:hint="eastAsia" w:ascii="Times New Roman" w:hAnsi="Times New Roman" w:cs="Times New Roman"/>
                <w:color w:val="auto"/>
                <w:kern w:val="0"/>
                <w:sz w:val="24"/>
                <w:szCs w:val="24"/>
                <w:lang w:val="en-US" w:eastAsia="zh-CN"/>
              </w:rPr>
              <w:t>项目选址意见的函（</w:t>
            </w:r>
            <w:r>
              <w:rPr>
                <w:rFonts w:hint="eastAsia"/>
                <w:color w:val="auto"/>
                <w:sz w:val="24"/>
                <w:szCs w:val="24"/>
                <w:lang w:val="en-US" w:eastAsia="zh-CN"/>
              </w:rPr>
              <w:t>渭卤自然资函</w:t>
            </w:r>
            <w:r>
              <w:rPr>
                <w:color w:val="auto"/>
                <w:sz w:val="24"/>
                <w:szCs w:val="24"/>
              </w:rPr>
              <w:t>〔20</w:t>
            </w:r>
            <w:r>
              <w:rPr>
                <w:rFonts w:hint="eastAsia"/>
                <w:color w:val="auto"/>
                <w:sz w:val="24"/>
                <w:szCs w:val="24"/>
                <w:lang w:val="en-US" w:eastAsia="zh-CN"/>
              </w:rPr>
              <w:t>22</w:t>
            </w:r>
            <w:r>
              <w:rPr>
                <w:color w:val="auto"/>
                <w:sz w:val="24"/>
                <w:szCs w:val="24"/>
              </w:rPr>
              <w:t>〕</w:t>
            </w:r>
            <w:r>
              <w:rPr>
                <w:rFonts w:hint="eastAsia"/>
                <w:color w:val="auto"/>
                <w:sz w:val="24"/>
                <w:szCs w:val="24"/>
                <w:lang w:val="en-US" w:eastAsia="zh-CN"/>
              </w:rPr>
              <w:t>18</w:t>
            </w:r>
            <w:r>
              <w:rPr>
                <w:color w:val="auto"/>
                <w:sz w:val="24"/>
                <w:szCs w:val="24"/>
              </w:rPr>
              <w:t>号</w:t>
            </w:r>
            <w:r>
              <w:rPr>
                <w:rFonts w:hint="eastAsia" w:ascii="Times New Roman" w:hAnsi="Times New Roman" w:cs="Times New Roman"/>
                <w:color w:val="auto"/>
                <w:kern w:val="0"/>
                <w:sz w:val="24"/>
                <w:szCs w:val="24"/>
                <w:lang w:val="en-US" w:eastAsia="zh-CN"/>
              </w:rPr>
              <w:t>）</w:t>
            </w:r>
            <w:r>
              <w:rPr>
                <w:rFonts w:hint="eastAsia"/>
                <w:color w:val="auto"/>
                <w:sz w:val="24"/>
                <w:szCs w:val="24"/>
                <w:lang w:eastAsia="zh-CN"/>
              </w:rPr>
              <w:t>，</w:t>
            </w:r>
            <w:r>
              <w:rPr>
                <w:rFonts w:hint="default" w:ascii="Times New Roman" w:hAnsi="Times New Roman" w:cs="Times New Roman"/>
                <w:color w:val="auto"/>
                <w:kern w:val="0"/>
                <w:sz w:val="24"/>
                <w:szCs w:val="24"/>
                <w:lang w:eastAsia="zh-CN"/>
              </w:rPr>
              <w:t>项目管线环境选址合理。</w:t>
            </w:r>
          </w:p>
          <w:p>
            <w:pPr>
              <w:snapToGrid w:val="0"/>
              <w:spacing w:line="360" w:lineRule="auto"/>
              <w:ind w:firstLine="480" w:firstLineChars="200"/>
              <w:contextualSpacing/>
              <w:rPr>
                <w:rFonts w:hint="eastAsia" w:ascii="Times New Roman" w:hAnsi="Times New Roman" w:cs="Times New Roman"/>
                <w:color w:val="auto"/>
                <w:kern w:val="0"/>
                <w:sz w:val="24"/>
                <w:szCs w:val="24"/>
                <w:lang w:eastAsia="zh-CN"/>
              </w:rPr>
            </w:pPr>
            <w:r>
              <w:rPr>
                <w:rFonts w:hint="default"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5</w:t>
            </w:r>
            <w:r>
              <w:rPr>
                <w:rFonts w:hint="default"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eastAsia="zh-CN"/>
              </w:rPr>
              <w:t>“三线一单”符合性分析</w:t>
            </w:r>
          </w:p>
          <w:p>
            <w:pPr>
              <w:snapToGrid w:val="0"/>
              <w:spacing w:line="360" w:lineRule="auto"/>
              <w:ind w:firstLine="480" w:firstLineChars="200"/>
              <w:contextualSpacing/>
              <w:rPr>
                <w:color w:val="auto"/>
                <w:sz w:val="24"/>
              </w:rPr>
            </w:pPr>
            <w:r>
              <w:rPr>
                <w:rFonts w:hint="eastAsia" w:ascii="宋体" w:hAnsi="宋体"/>
                <w:color w:val="auto"/>
                <w:sz w:val="24"/>
              </w:rPr>
              <w:t xml:space="preserve">① </w:t>
            </w:r>
            <w:r>
              <w:rPr>
                <w:rFonts w:hint="eastAsia"/>
                <w:color w:val="auto"/>
                <w:sz w:val="24"/>
              </w:rPr>
              <w:t>生态保护红线</w:t>
            </w:r>
          </w:p>
          <w:p>
            <w:pPr>
              <w:snapToGrid w:val="0"/>
              <w:spacing w:line="360" w:lineRule="auto"/>
              <w:ind w:firstLine="480" w:firstLineChars="200"/>
              <w:contextualSpacing/>
              <w:rPr>
                <w:color w:val="auto"/>
                <w:sz w:val="24"/>
              </w:rPr>
            </w:pPr>
            <w:r>
              <w:rPr>
                <w:rFonts w:hint="eastAsia"/>
                <w:color w:val="auto"/>
                <w:sz w:val="24"/>
              </w:rPr>
              <w:t>参照《陕西省生态保护红线划定方案》（征求意见稿），</w:t>
            </w:r>
            <w:r>
              <w:rPr>
                <w:color w:val="auto"/>
                <w:sz w:val="24"/>
              </w:rPr>
              <w:t>本项目不触及生态保护红线。</w:t>
            </w:r>
          </w:p>
          <w:p>
            <w:pPr>
              <w:snapToGrid w:val="0"/>
              <w:spacing w:line="360" w:lineRule="auto"/>
              <w:ind w:firstLine="480" w:firstLineChars="200"/>
              <w:contextualSpacing/>
              <w:rPr>
                <w:color w:val="auto"/>
                <w:sz w:val="24"/>
              </w:rPr>
            </w:pPr>
            <w:r>
              <w:rPr>
                <w:rFonts w:hint="eastAsia" w:ascii="宋体" w:hAnsi="宋体" w:cs="宋体"/>
                <w:color w:val="auto"/>
                <w:sz w:val="24"/>
              </w:rPr>
              <w:t>②</w:t>
            </w:r>
            <w:r>
              <w:rPr>
                <w:color w:val="auto"/>
                <w:sz w:val="24"/>
              </w:rPr>
              <w:t xml:space="preserve"> 环境质量底线</w:t>
            </w:r>
          </w:p>
          <w:p>
            <w:pPr>
              <w:snapToGrid w:val="0"/>
              <w:spacing w:line="360" w:lineRule="auto"/>
              <w:ind w:firstLine="480" w:firstLineChars="200"/>
              <w:contextualSpacing/>
              <w:rPr>
                <w:color w:val="auto"/>
                <w:sz w:val="24"/>
                <w:highlight w:val="none"/>
              </w:rPr>
            </w:pPr>
            <w:r>
              <w:rPr>
                <w:rFonts w:hint="eastAsia"/>
                <w:color w:val="auto"/>
                <w:sz w:val="24"/>
                <w:lang w:eastAsia="zh-CN"/>
              </w:rPr>
              <w:t>根据</w:t>
            </w:r>
            <w:r>
              <w:rPr>
                <w:color w:val="auto"/>
                <w:kern w:val="0"/>
                <w:sz w:val="24"/>
                <w:szCs w:val="24"/>
              </w:rPr>
              <w:t>陕西省</w:t>
            </w:r>
            <w:r>
              <w:rPr>
                <w:rFonts w:hint="eastAsia"/>
                <w:color w:val="auto"/>
                <w:kern w:val="0"/>
                <w:sz w:val="24"/>
                <w:szCs w:val="24"/>
                <w:lang w:eastAsia="zh-CN"/>
              </w:rPr>
              <w:t>生态环境厅办公室</w:t>
            </w:r>
            <w:r>
              <w:rPr>
                <w:color w:val="auto"/>
                <w:kern w:val="0"/>
                <w:sz w:val="24"/>
                <w:szCs w:val="24"/>
              </w:rPr>
              <w:t>《环保快报20</w:t>
            </w:r>
            <w:r>
              <w:rPr>
                <w:rFonts w:hint="eastAsia"/>
                <w:color w:val="auto"/>
                <w:kern w:val="0"/>
                <w:sz w:val="24"/>
                <w:szCs w:val="24"/>
                <w:lang w:val="en-US" w:eastAsia="zh-CN"/>
              </w:rPr>
              <w:t>20</w:t>
            </w:r>
            <w:r>
              <w:rPr>
                <w:color w:val="auto"/>
                <w:kern w:val="0"/>
                <w:sz w:val="24"/>
                <w:szCs w:val="24"/>
              </w:rPr>
              <w:t>-</w:t>
            </w:r>
            <w:r>
              <w:rPr>
                <w:rFonts w:hint="eastAsia"/>
                <w:color w:val="auto"/>
                <w:kern w:val="0"/>
                <w:sz w:val="24"/>
                <w:szCs w:val="24"/>
                <w:lang w:val="en-US" w:eastAsia="zh-CN"/>
              </w:rPr>
              <w:t>4</w:t>
            </w:r>
            <w:r>
              <w:rPr>
                <w:color w:val="auto"/>
                <w:kern w:val="0"/>
                <w:sz w:val="24"/>
                <w:szCs w:val="24"/>
              </w:rPr>
              <w:t>》相关数据</w:t>
            </w:r>
            <w:r>
              <w:rPr>
                <w:rFonts w:hint="eastAsia"/>
                <w:color w:val="auto"/>
                <w:kern w:val="0"/>
                <w:sz w:val="24"/>
                <w:szCs w:val="24"/>
                <w:lang w:eastAsia="zh-CN"/>
              </w:rPr>
              <w:t>，</w:t>
            </w:r>
            <w:r>
              <w:rPr>
                <w:color w:val="auto"/>
                <w:sz w:val="24"/>
              </w:rPr>
              <w:t>本项目所在区域大气</w:t>
            </w:r>
            <w:r>
              <w:rPr>
                <w:rFonts w:hint="eastAsia"/>
                <w:color w:val="auto"/>
                <w:sz w:val="24"/>
                <w:lang w:eastAsia="zh-CN"/>
              </w:rPr>
              <w:t>环境质量除</w:t>
            </w:r>
            <w:r>
              <w:rPr>
                <w:rFonts w:hint="eastAsia"/>
                <w:color w:val="auto"/>
                <w:sz w:val="24"/>
                <w:lang w:val="en-US" w:eastAsia="zh-CN"/>
              </w:rPr>
              <w:t>PM10与PM2.5略有超标外，其余均</w:t>
            </w:r>
            <w:r>
              <w:rPr>
                <w:rFonts w:hint="eastAsia"/>
                <w:color w:val="auto"/>
                <w:sz w:val="24"/>
                <w:lang w:eastAsia="zh-CN"/>
              </w:rPr>
              <w:t>满足《环境空气质量标准》（</w:t>
            </w:r>
            <w:r>
              <w:rPr>
                <w:rFonts w:hint="eastAsia"/>
                <w:color w:val="auto"/>
                <w:sz w:val="24"/>
                <w:lang w:val="en-US" w:eastAsia="zh-CN"/>
              </w:rPr>
              <w:t>GB3095-2012</w:t>
            </w:r>
            <w:r>
              <w:rPr>
                <w:rFonts w:hint="eastAsia"/>
                <w:color w:val="auto"/>
                <w:sz w:val="24"/>
                <w:lang w:eastAsia="zh-CN"/>
              </w:rPr>
              <w:t>）二级标准；项目分输阀室周围及施工带向外</w:t>
            </w:r>
            <w:r>
              <w:rPr>
                <w:rFonts w:hint="eastAsia"/>
                <w:color w:val="auto"/>
                <w:sz w:val="24"/>
                <w:lang w:val="en-US" w:eastAsia="zh-CN"/>
              </w:rPr>
              <w:t>50m范围内无声环境敏感点</w:t>
            </w:r>
            <w:r>
              <w:rPr>
                <w:color w:val="auto"/>
                <w:sz w:val="24"/>
              </w:rPr>
              <w:t>。</w:t>
            </w:r>
            <w:r>
              <w:rPr>
                <w:rFonts w:hint="eastAsia"/>
                <w:color w:val="auto"/>
                <w:sz w:val="24"/>
              </w:rPr>
              <w:t>本项目</w:t>
            </w:r>
            <w:r>
              <w:rPr>
                <w:rFonts w:hint="eastAsia"/>
                <w:color w:val="auto"/>
                <w:sz w:val="24"/>
                <w:highlight w:val="none"/>
              </w:rPr>
              <w:t>采取</w:t>
            </w:r>
            <w:r>
              <w:rPr>
                <w:color w:val="auto"/>
                <w:sz w:val="24"/>
                <w:highlight w:val="none"/>
              </w:rPr>
              <w:t>相应的环保措施后，对</w:t>
            </w:r>
            <w:r>
              <w:rPr>
                <w:rFonts w:hint="eastAsia"/>
                <w:color w:val="auto"/>
                <w:sz w:val="24"/>
                <w:highlight w:val="none"/>
              </w:rPr>
              <w:t>周边</w:t>
            </w:r>
            <w:r>
              <w:rPr>
                <w:color w:val="auto"/>
                <w:sz w:val="24"/>
                <w:highlight w:val="none"/>
              </w:rPr>
              <w:t>环境影响</w:t>
            </w:r>
            <w:r>
              <w:rPr>
                <w:rFonts w:hint="eastAsia"/>
                <w:color w:val="auto"/>
                <w:sz w:val="24"/>
                <w:highlight w:val="none"/>
              </w:rPr>
              <w:t>较小</w:t>
            </w:r>
            <w:r>
              <w:rPr>
                <w:color w:val="auto"/>
                <w:sz w:val="24"/>
                <w:highlight w:val="none"/>
              </w:rPr>
              <w:t>，不会改变各环境要素的功能区划。</w:t>
            </w:r>
          </w:p>
          <w:p>
            <w:pPr>
              <w:snapToGrid w:val="0"/>
              <w:spacing w:line="360" w:lineRule="auto"/>
              <w:ind w:firstLine="480" w:firstLineChars="200"/>
              <w:contextualSpacing/>
              <w:rPr>
                <w:color w:val="auto"/>
                <w:sz w:val="24"/>
              </w:rPr>
            </w:pPr>
            <w:r>
              <w:rPr>
                <w:rFonts w:hint="eastAsia" w:ascii="宋体" w:hAnsi="宋体" w:cs="宋体"/>
                <w:color w:val="auto"/>
                <w:sz w:val="24"/>
              </w:rPr>
              <w:t>③</w:t>
            </w:r>
            <w:r>
              <w:rPr>
                <w:color w:val="auto"/>
                <w:sz w:val="24"/>
              </w:rPr>
              <w:t xml:space="preserve"> 资源利用上线</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color w:val="auto"/>
                <w:sz w:val="24"/>
              </w:rPr>
            </w:pPr>
            <w:r>
              <w:rPr>
                <w:color w:val="auto"/>
                <w:sz w:val="24"/>
              </w:rPr>
              <w:t>本项目</w:t>
            </w:r>
            <w:r>
              <w:rPr>
                <w:rFonts w:hint="eastAsia"/>
                <w:color w:val="auto"/>
                <w:sz w:val="24"/>
              </w:rPr>
              <w:t>属</w:t>
            </w:r>
            <w:r>
              <w:rPr>
                <w:rFonts w:hint="eastAsia"/>
                <w:color w:val="auto"/>
                <w:sz w:val="24"/>
                <w:lang w:eastAsia="zh-CN"/>
              </w:rPr>
              <w:t>分输阀室</w:t>
            </w:r>
            <w:r>
              <w:rPr>
                <w:rFonts w:hint="eastAsia"/>
                <w:color w:val="auto"/>
                <w:sz w:val="24"/>
              </w:rPr>
              <w:t>建设及</w:t>
            </w:r>
            <w:r>
              <w:rPr>
                <w:rFonts w:hint="eastAsia"/>
                <w:color w:val="auto"/>
                <w:sz w:val="24"/>
                <w:lang w:eastAsia="zh-CN"/>
              </w:rPr>
              <w:t>输气</w:t>
            </w:r>
            <w:r>
              <w:rPr>
                <w:rFonts w:hint="eastAsia"/>
                <w:color w:val="auto"/>
                <w:sz w:val="24"/>
              </w:rPr>
              <w:t>管线建设工程</w:t>
            </w:r>
            <w:r>
              <w:rPr>
                <w:color w:val="auto"/>
                <w:sz w:val="24"/>
              </w:rPr>
              <w:t>，</w:t>
            </w:r>
            <w:r>
              <w:rPr>
                <w:rFonts w:hint="eastAsia"/>
                <w:color w:val="auto"/>
                <w:sz w:val="24"/>
              </w:rPr>
              <w:t>项目运行过程中利用</w:t>
            </w:r>
            <w:r>
              <w:rPr>
                <w:rFonts w:hint="eastAsia"/>
                <w:color w:val="auto"/>
                <w:sz w:val="24"/>
                <w:lang w:eastAsia="zh-CN"/>
              </w:rPr>
              <w:t>无人值守分输阀室控制输送</w:t>
            </w:r>
            <w:r>
              <w:rPr>
                <w:rFonts w:hint="eastAsia"/>
                <w:color w:val="auto"/>
                <w:sz w:val="24"/>
              </w:rPr>
              <w:t>天然气，仅需</w:t>
            </w:r>
            <w:r>
              <w:rPr>
                <w:rFonts w:hint="eastAsia"/>
                <w:color w:val="auto"/>
                <w:sz w:val="24"/>
                <w:lang w:eastAsia="zh-CN"/>
              </w:rPr>
              <w:t>电能</w:t>
            </w:r>
            <w:r>
              <w:rPr>
                <w:rFonts w:hint="eastAsia"/>
                <w:color w:val="auto"/>
                <w:sz w:val="24"/>
              </w:rPr>
              <w:t>，</w:t>
            </w:r>
            <w:r>
              <w:rPr>
                <w:color w:val="auto"/>
                <w:sz w:val="24"/>
              </w:rPr>
              <w:t>不</w:t>
            </w:r>
            <w:r>
              <w:rPr>
                <w:rFonts w:hint="eastAsia"/>
                <w:color w:val="auto"/>
                <w:sz w:val="24"/>
              </w:rPr>
              <w:t>触及</w:t>
            </w:r>
            <w:r>
              <w:rPr>
                <w:color w:val="auto"/>
                <w:sz w:val="24"/>
              </w:rPr>
              <w:t>自然资源利用</w:t>
            </w:r>
            <w:r>
              <w:rPr>
                <w:rFonts w:hint="eastAsia"/>
                <w:color w:val="auto"/>
                <w:sz w:val="24"/>
              </w:rPr>
              <w:t>上线</w:t>
            </w:r>
            <w:r>
              <w:rPr>
                <w:color w:val="auto"/>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color w:val="auto"/>
                <w:sz w:val="24"/>
              </w:rPr>
            </w:pPr>
            <w:r>
              <w:rPr>
                <w:rFonts w:hint="eastAsia" w:ascii="宋体" w:hAnsi="宋体" w:cs="宋体"/>
                <w:color w:val="auto"/>
                <w:sz w:val="24"/>
              </w:rPr>
              <w:t>④</w:t>
            </w:r>
            <w:r>
              <w:rPr>
                <w:color w:val="auto"/>
                <w:sz w:val="24"/>
              </w:rPr>
              <w:t xml:space="preserve"> 环境准入负面清单</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lang w:eastAsia="zh-CN"/>
              </w:rPr>
            </w:pPr>
            <w:r>
              <w:rPr>
                <w:color w:val="auto"/>
                <w:sz w:val="24"/>
              </w:rPr>
              <w:t>本项目位于</w:t>
            </w:r>
            <w:r>
              <w:rPr>
                <w:rFonts w:hint="eastAsia"/>
                <w:color w:val="auto"/>
                <w:sz w:val="24"/>
                <w:lang w:eastAsia="zh-CN"/>
              </w:rPr>
              <w:t>渭南市卤阳湖现代产业开发区</w:t>
            </w:r>
            <w:r>
              <w:rPr>
                <w:color w:val="auto"/>
                <w:sz w:val="24"/>
              </w:rPr>
              <w:t>，根据《陕西省国家重点生态功能区产业准入负面清单（试行）》，项目行业不在限制类和禁止类之列。</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lang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lang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lang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lang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lang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lang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lang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lang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lang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lang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cs="Times New Roman"/>
                <w:color w:val="auto"/>
              </w:rPr>
            </w:pPr>
          </w:p>
        </w:tc>
      </w:tr>
    </w:tbl>
    <w:p>
      <w:pPr>
        <w:spacing w:line="360" w:lineRule="auto"/>
        <w:outlineLvl w:val="9"/>
        <w:rPr>
          <w:rFonts w:hint="default" w:ascii="Times New Roman" w:hAnsi="Times New Roman" w:eastAsia="黑体" w:cs="Times New Roman"/>
          <w:color w:val="auto"/>
          <w:sz w:val="30"/>
        </w:rPr>
        <w:sectPr>
          <w:headerReference r:id="rId3" w:type="default"/>
          <w:footerReference r:id="rId4" w:type="default"/>
          <w:pgSz w:w="11906" w:h="16838"/>
          <w:pgMar w:top="1701" w:right="1531" w:bottom="1701" w:left="1531" w:header="851" w:footer="1077" w:gutter="0"/>
          <w:pgNumType w:fmt="numberInDash" w:start="1"/>
          <w:cols w:space="720" w:num="1"/>
          <w:docGrid w:linePitch="312" w:charSpace="0"/>
        </w:sectPr>
      </w:pPr>
    </w:p>
    <w:p>
      <w:pPr>
        <w:pStyle w:val="10"/>
        <w:jc w:val="center"/>
        <w:outlineLvl w:val="0"/>
        <w:rPr>
          <w:rFonts w:hint="default" w:ascii="Times New Roman" w:hAnsi="Times New Roman" w:eastAsia="黑体" w:cs="Times New Roman"/>
          <w:snapToGrid w:val="0"/>
          <w:color w:val="auto"/>
          <w:sz w:val="30"/>
          <w:szCs w:val="30"/>
        </w:rPr>
      </w:pPr>
      <w:bookmarkStart w:id="2" w:name="_Toc23798"/>
      <w:r>
        <w:rPr>
          <w:rFonts w:hint="default" w:ascii="Times New Roman" w:hAnsi="Times New Roman" w:eastAsia="黑体" w:cs="Times New Roman"/>
          <w:snapToGrid w:val="0"/>
          <w:color w:val="auto"/>
          <w:sz w:val="30"/>
          <w:szCs w:val="30"/>
        </w:rPr>
        <w:t>二、建设内容</w:t>
      </w:r>
      <w:bookmarkEnd w:id="2"/>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3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10" w:type="dxa"/>
            <w:noWrap w:val="0"/>
            <w:vAlign w:val="center"/>
          </w:tcPr>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地理位置</w:t>
            </w:r>
          </w:p>
        </w:tc>
        <w:tc>
          <w:tcPr>
            <w:tcW w:w="83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cs="Times New Roman"/>
                <w:bCs/>
                <w:color w:val="auto"/>
                <w:sz w:val="24"/>
                <w:lang w:val="en-US" w:eastAsia="zh-CN"/>
              </w:rPr>
            </w:pPr>
            <w:r>
              <w:rPr>
                <w:rFonts w:hint="eastAsia" w:cs="Times New Roman"/>
                <w:bCs/>
                <w:color w:val="auto"/>
                <w:sz w:val="24"/>
                <w:lang w:val="en-US" w:eastAsia="zh-CN"/>
              </w:rPr>
              <w:t>卤阳湖现代产业开发区渭南市应急保障储气库专供线项目</w:t>
            </w:r>
            <w:r>
              <w:rPr>
                <w:rFonts w:hint="default" w:ascii="Times New Roman" w:hAnsi="Times New Roman" w:cs="Times New Roman"/>
                <w:bCs/>
                <w:color w:val="auto"/>
                <w:sz w:val="24"/>
                <w:lang w:val="en-US" w:eastAsia="zh-CN"/>
              </w:rPr>
              <w:t>位于</w:t>
            </w:r>
            <w:r>
              <w:rPr>
                <w:rFonts w:hint="eastAsia" w:cs="Times New Roman"/>
                <w:bCs/>
                <w:color w:val="auto"/>
                <w:sz w:val="24"/>
                <w:lang w:val="en-US" w:eastAsia="zh-CN"/>
              </w:rPr>
              <w:t>卤阳湖现代产业开发区</w:t>
            </w:r>
            <w:r>
              <w:rPr>
                <w:rFonts w:hint="default" w:ascii="Times New Roman" w:hAnsi="Times New Roman" w:cs="Times New Roman"/>
                <w:bCs/>
                <w:color w:val="auto"/>
                <w:sz w:val="24"/>
                <w:lang w:val="en-US" w:eastAsia="zh-CN"/>
              </w:rPr>
              <w:t>，工程起点</w:t>
            </w:r>
            <w:r>
              <w:rPr>
                <w:rFonts w:hint="eastAsia" w:cs="Times New Roman"/>
                <w:bCs/>
                <w:color w:val="auto"/>
                <w:sz w:val="24"/>
                <w:lang w:val="en-US" w:eastAsia="zh-CN"/>
              </w:rPr>
              <w:t>卤阳湖分输站，止于渭南储气库分输阀室，经优化后由10.5km变更为全长8.24km</w:t>
            </w:r>
            <w:r>
              <w:rPr>
                <w:rFonts w:hint="default" w:cs="Times New Roman"/>
                <w:bCs/>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color w:val="auto"/>
                <w:kern w:val="0"/>
                <w:sz w:val="24"/>
                <w:szCs w:val="24"/>
              </w:rPr>
            </w:pPr>
            <w:r>
              <w:rPr>
                <w:rFonts w:hint="default" w:cs="Times New Roman"/>
                <w:bCs/>
                <w:color w:val="auto"/>
                <w:sz w:val="24"/>
                <w:lang w:val="en-US" w:eastAsia="zh-CN"/>
              </w:rPr>
              <w:t>项目地理位置见附图1</w:t>
            </w:r>
            <w:r>
              <w:rPr>
                <w:rFonts w:hint="eastAsia" w:cs="Times New Roman"/>
                <w:bCs/>
                <w:color w:val="auto"/>
                <w:sz w:val="24"/>
                <w:lang w:val="en-US" w:eastAsia="zh-CN"/>
              </w:rPr>
              <w:t>，</w:t>
            </w:r>
            <w:r>
              <w:rPr>
                <w:rFonts w:hint="default" w:cs="Times New Roman"/>
                <w:bCs/>
                <w:color w:val="auto"/>
                <w:sz w:val="24"/>
                <w:lang w:val="en-US" w:eastAsia="zh-CN"/>
              </w:rPr>
              <w:t>项目四邻关系</w:t>
            </w:r>
            <w:r>
              <w:rPr>
                <w:rFonts w:hint="eastAsia" w:cs="Times New Roman"/>
                <w:bCs/>
                <w:color w:val="auto"/>
                <w:sz w:val="24"/>
                <w:lang w:val="en-US" w:eastAsia="zh-CN"/>
              </w:rPr>
              <w:t>见附图3</w:t>
            </w:r>
            <w:r>
              <w:rPr>
                <w:rFonts w:hint="default" w:cs="Times New Roman"/>
                <w:bCs/>
                <w:color w:val="auto"/>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noWrap w:val="0"/>
            <w:vAlign w:val="center"/>
          </w:tcPr>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项目组成及规模</w:t>
            </w:r>
          </w:p>
        </w:tc>
        <w:tc>
          <w:tcPr>
            <w:tcW w:w="83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1</w:t>
            </w:r>
            <w:r>
              <w:rPr>
                <w:rFonts w:hint="default" w:ascii="Times New Roman" w:hAnsi="Times New Roman" w:cs="Times New Roman"/>
                <w:b/>
                <w:bCs/>
                <w:color w:val="auto"/>
                <w:sz w:val="24"/>
                <w:szCs w:val="24"/>
                <w:lang w:val="en-US" w:eastAsia="zh-CN"/>
              </w:rPr>
              <w:t>.项目组成及建设内容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bCs/>
                <w:color w:val="auto"/>
                <w:sz w:val="24"/>
                <w:lang w:eastAsia="zh-CN"/>
              </w:rPr>
            </w:pPr>
            <w:r>
              <w:rPr>
                <w:rFonts w:hint="default" w:ascii="Times New Roman" w:hAnsi="Times New Roman" w:cs="Times New Roman"/>
                <w:bCs/>
                <w:color w:val="auto"/>
                <w:sz w:val="24"/>
              </w:rPr>
              <w:t>渭南市应急保障储气库专供线项目</w:t>
            </w:r>
            <w:r>
              <w:rPr>
                <w:rFonts w:hint="eastAsia" w:cs="Times New Roman"/>
                <w:bCs/>
                <w:color w:val="auto"/>
                <w:sz w:val="24"/>
                <w:lang w:val="en-US" w:eastAsia="zh-CN"/>
              </w:rPr>
              <w:t>经设计优化后，由陕西省企业投资备案确认书的10.5km变更为全长8.24km</w:t>
            </w:r>
            <w:r>
              <w:rPr>
                <w:rFonts w:hint="default" w:cs="Times New Roman"/>
                <w:bCs/>
                <w:color w:val="auto"/>
                <w:sz w:val="24"/>
                <w:lang w:val="en-US" w:eastAsia="zh-CN"/>
              </w:rPr>
              <w:t>。</w:t>
            </w:r>
            <w:r>
              <w:rPr>
                <w:rFonts w:hint="default" w:ascii="Times New Roman" w:hAnsi="Times New Roman" w:cs="Times New Roman"/>
                <w:bCs/>
                <w:color w:val="auto"/>
                <w:sz w:val="24"/>
              </w:rPr>
              <w:t>管径D323.9mm，设计压力4.0MPa，设计输量4.0×10</w:t>
            </w:r>
            <w:r>
              <w:rPr>
                <w:rFonts w:hint="default" w:ascii="Times New Roman" w:hAnsi="Times New Roman" w:cs="Times New Roman"/>
                <w:bCs/>
                <w:color w:val="auto"/>
                <w:sz w:val="24"/>
                <w:vertAlign w:val="superscript"/>
              </w:rPr>
              <w:t>8</w:t>
            </w:r>
            <w:r>
              <w:rPr>
                <w:rFonts w:hint="default" w:ascii="Times New Roman" w:hAnsi="Times New Roman" w:cs="Times New Roman"/>
                <w:bCs/>
                <w:color w:val="auto"/>
                <w:sz w:val="24"/>
              </w:rPr>
              <w:t>Nm</w:t>
            </w:r>
            <w:r>
              <w:rPr>
                <w:rFonts w:hint="default" w:ascii="Times New Roman" w:hAnsi="Times New Roman" w:cs="Times New Roman"/>
                <w:bCs/>
                <w:color w:val="auto"/>
                <w:sz w:val="24"/>
                <w:vertAlign w:val="superscript"/>
              </w:rPr>
              <w:t>3</w:t>
            </w:r>
            <w:r>
              <w:rPr>
                <w:rFonts w:hint="default" w:ascii="Times New Roman" w:hAnsi="Times New Roman" w:cs="Times New Roman"/>
                <w:bCs/>
                <w:color w:val="auto"/>
                <w:sz w:val="24"/>
              </w:rPr>
              <w:t>/a</w:t>
            </w:r>
            <w:r>
              <w:rPr>
                <w:rFonts w:hint="eastAsia" w:cs="Times New Roman"/>
                <w:bCs/>
                <w:color w:val="auto"/>
                <w:sz w:val="24"/>
                <w:lang w:eastAsia="zh-CN"/>
              </w:rPr>
              <w:t>。配</w:t>
            </w:r>
            <w:r>
              <w:rPr>
                <w:rFonts w:hint="default" w:ascii="Times New Roman" w:hAnsi="Times New Roman" w:cs="Times New Roman"/>
                <w:bCs/>
                <w:color w:val="auto"/>
                <w:sz w:val="24"/>
              </w:rPr>
              <w:t>设渭南储气库分输阀室1座</w:t>
            </w:r>
            <w:r>
              <w:rPr>
                <w:rFonts w:hint="eastAsia" w:cs="Times New Roman"/>
                <w:bCs/>
                <w:color w:val="auto"/>
                <w:sz w:val="24"/>
                <w:lang w:eastAsia="zh-CN"/>
              </w:rPr>
              <w:t>。</w:t>
            </w:r>
          </w:p>
          <w:p>
            <w:pPr>
              <w:pStyle w:val="21"/>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项目具体组成见下表2-1。</w:t>
            </w: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cs="Times New Roman"/>
                <w:b/>
                <w:color w:val="auto"/>
              </w:rPr>
            </w:pPr>
            <w:bookmarkStart w:id="3" w:name="_Toc40663442"/>
            <w:r>
              <w:rPr>
                <w:rFonts w:hint="default" w:ascii="Times New Roman" w:hAnsi="Times New Roman" w:cs="Times New Roman"/>
                <w:b/>
                <w:color w:val="auto"/>
              </w:rPr>
              <w:t>表</w:t>
            </w:r>
            <w:r>
              <w:rPr>
                <w:rFonts w:hint="default" w:ascii="Times New Roman" w:hAnsi="Times New Roman" w:cs="Times New Roman"/>
                <w:b/>
                <w:color w:val="auto"/>
                <w:lang w:val="en-US" w:eastAsia="zh-CN"/>
              </w:rPr>
              <w:t xml:space="preserve">2-1  </w:t>
            </w:r>
            <w:r>
              <w:rPr>
                <w:rFonts w:hint="default" w:ascii="Times New Roman" w:hAnsi="Times New Roman" w:cs="Times New Roman"/>
                <w:b/>
                <w:color w:val="auto"/>
              </w:rPr>
              <w:t>项目组成一览表</w:t>
            </w:r>
            <w:bookmarkEnd w:id="3"/>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10"/>
              <w:gridCol w:w="1365"/>
              <w:gridCol w:w="5649"/>
              <w:gridCol w:w="6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tblHeader/>
                <w:jc w:val="center"/>
              </w:trPr>
              <w:tc>
                <w:tcPr>
                  <w:tcW w:w="510" w:type="dxa"/>
                  <w:tcBorders>
                    <w:top w:val="single" w:color="auto" w:sz="4" w:space="0"/>
                    <w:bottom w:val="single" w:color="auto" w:sz="6" w:space="0"/>
                  </w:tcBorders>
                  <w:noWrap w:val="0"/>
                  <w:vAlign w:val="center"/>
                </w:tcPr>
                <w:p>
                  <w:pPr>
                    <w:pStyle w:val="22"/>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1365" w:type="dxa"/>
                  <w:tcBorders>
                    <w:top w:val="single" w:color="auto" w:sz="4" w:space="0"/>
                    <w:bottom w:val="single" w:color="auto" w:sz="6" w:space="0"/>
                  </w:tcBorders>
                  <w:noWrap w:val="0"/>
                  <w:vAlign w:val="center"/>
                </w:tcPr>
                <w:p>
                  <w:pPr>
                    <w:pStyle w:val="22"/>
                    <w:snapToGrid w:val="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工程类别</w:t>
                  </w:r>
                </w:p>
              </w:tc>
              <w:tc>
                <w:tcPr>
                  <w:tcW w:w="5649" w:type="dxa"/>
                  <w:tcBorders>
                    <w:top w:val="single" w:color="auto" w:sz="4" w:space="0"/>
                    <w:bottom w:val="single" w:color="auto" w:sz="6" w:space="0"/>
                  </w:tcBorders>
                  <w:noWrap w:val="0"/>
                  <w:vAlign w:val="center"/>
                </w:tcPr>
                <w:p>
                  <w:pPr>
                    <w:pStyle w:val="22"/>
                    <w:snapToGrid w:val="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工程内容</w:t>
                  </w:r>
                </w:p>
              </w:tc>
              <w:tc>
                <w:tcPr>
                  <w:tcW w:w="630" w:type="dxa"/>
                  <w:tcBorders>
                    <w:top w:val="single" w:color="auto" w:sz="4" w:space="0"/>
                    <w:bottom w:val="single" w:color="auto" w:sz="6" w:space="0"/>
                  </w:tcBorders>
                  <w:noWrap w:val="0"/>
                  <w:vAlign w:val="center"/>
                </w:tcPr>
                <w:p>
                  <w:pPr>
                    <w:pStyle w:val="22"/>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510" w:type="dxa"/>
                  <w:vMerge w:val="restart"/>
                  <w:tcBorders>
                    <w:top w:val="single" w:color="auto" w:sz="6" w:space="0"/>
                  </w:tcBorders>
                  <w:noWrap w:val="0"/>
                  <w:vAlign w:val="center"/>
                </w:tcPr>
                <w:p>
                  <w:pPr>
                    <w:pStyle w:val="22"/>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w:t>
                  </w:r>
                </w:p>
                <w:p>
                  <w:pPr>
                    <w:pStyle w:val="22"/>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体</w:t>
                  </w:r>
                </w:p>
                <w:p>
                  <w:pPr>
                    <w:pStyle w:val="22"/>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w:t>
                  </w:r>
                </w:p>
                <w:p>
                  <w:pPr>
                    <w:pStyle w:val="22"/>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程</w:t>
                  </w:r>
                </w:p>
              </w:tc>
              <w:tc>
                <w:tcPr>
                  <w:tcW w:w="1365" w:type="dxa"/>
                  <w:tcBorders>
                    <w:top w:val="single" w:color="auto" w:sz="6" w:space="0"/>
                  </w:tcBorders>
                  <w:noWrap w:val="0"/>
                  <w:vAlign w:val="center"/>
                </w:tcPr>
                <w:p>
                  <w:pPr>
                    <w:pStyle w:val="22"/>
                    <w:snapToGrid w:val="0"/>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管线工程</w:t>
                  </w:r>
                </w:p>
              </w:tc>
              <w:tc>
                <w:tcPr>
                  <w:tcW w:w="5649" w:type="dxa"/>
                  <w:tcBorders>
                    <w:top w:val="single" w:color="auto" w:sz="6" w:space="0"/>
                  </w:tcBorders>
                  <w:noWrap w:val="0"/>
                  <w:vAlign w:val="center"/>
                </w:tcPr>
                <w:p>
                  <w:pPr>
                    <w:pStyle w:val="22"/>
                    <w:keepNext w:val="0"/>
                    <w:keepLines w:val="0"/>
                    <w:pageBreakBefore w:val="0"/>
                    <w:widowControl/>
                    <w:kinsoku/>
                    <w:wordWrap/>
                    <w:overflowPunct/>
                    <w:topLinePunct w:val="0"/>
                    <w:autoSpaceDE/>
                    <w:autoSpaceDN/>
                    <w:bidi w:val="0"/>
                    <w:adjustRightInd/>
                    <w:snapToGrid w:val="0"/>
                    <w:jc w:val="both"/>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2"/>
                      <w:sz w:val="21"/>
                      <w:szCs w:val="21"/>
                      <w:lang w:val="en-US" w:eastAsia="zh-CN" w:bidi="ar-SA"/>
                    </w:rPr>
                    <w:t>全长约</w:t>
                  </w:r>
                  <w:r>
                    <w:rPr>
                      <w:rFonts w:hint="eastAsia" w:cs="Times New Roman"/>
                      <w:color w:val="auto"/>
                      <w:kern w:val="2"/>
                      <w:sz w:val="21"/>
                      <w:szCs w:val="21"/>
                      <w:lang w:val="en-US" w:eastAsia="zh-CN" w:bidi="ar-SA"/>
                    </w:rPr>
                    <w:t>8.24km</w:t>
                  </w:r>
                  <w:r>
                    <w:rPr>
                      <w:rFonts w:hint="default" w:ascii="Times New Roman" w:hAnsi="Times New Roman" w:eastAsia="宋体" w:cs="Times New Roman"/>
                      <w:color w:val="auto"/>
                      <w:kern w:val="2"/>
                      <w:sz w:val="21"/>
                      <w:szCs w:val="21"/>
                      <w:lang w:val="en-US" w:eastAsia="zh-CN" w:bidi="ar-SA"/>
                    </w:rPr>
                    <w:t>，总体走向自南向北偏东。管径D323.9mm，设计压力4.0MPa，设计输量4.0×10</w:t>
                  </w:r>
                  <w:r>
                    <w:rPr>
                      <w:rFonts w:hint="default" w:ascii="Times New Roman" w:hAnsi="Times New Roman" w:eastAsia="宋体" w:cs="Times New Roman"/>
                      <w:color w:val="auto"/>
                      <w:kern w:val="2"/>
                      <w:sz w:val="21"/>
                      <w:szCs w:val="21"/>
                      <w:vertAlign w:val="superscript"/>
                      <w:lang w:val="en-US" w:eastAsia="zh-CN" w:bidi="ar-SA"/>
                    </w:rPr>
                    <w:t>8</w:t>
                  </w:r>
                  <w:r>
                    <w:rPr>
                      <w:rFonts w:hint="default" w:ascii="Times New Roman" w:hAnsi="Times New Roman" w:eastAsia="宋体" w:cs="Times New Roman"/>
                      <w:color w:val="auto"/>
                      <w:kern w:val="2"/>
                      <w:sz w:val="21"/>
                      <w:szCs w:val="21"/>
                      <w:lang w:val="en-US" w:eastAsia="zh-CN" w:bidi="ar-SA"/>
                    </w:rPr>
                    <w:t>Nm</w:t>
                  </w:r>
                  <w:r>
                    <w:rPr>
                      <w:rFonts w:hint="default" w:ascii="Times New Roman" w:hAnsi="Times New Roman" w:eastAsia="宋体" w:cs="Times New Roman"/>
                      <w:color w:val="auto"/>
                      <w:kern w:val="2"/>
                      <w:sz w:val="21"/>
                      <w:szCs w:val="21"/>
                      <w:vertAlign w:val="superscript"/>
                      <w:lang w:val="en-US" w:eastAsia="zh-CN" w:bidi="ar-SA"/>
                    </w:rPr>
                    <w:t>3</w:t>
                  </w:r>
                  <w:r>
                    <w:rPr>
                      <w:rFonts w:hint="default" w:ascii="Times New Roman" w:hAnsi="Times New Roman" w:eastAsia="宋体" w:cs="Times New Roman"/>
                      <w:color w:val="auto"/>
                      <w:kern w:val="2"/>
                      <w:sz w:val="21"/>
                      <w:szCs w:val="21"/>
                      <w:lang w:val="en-US" w:eastAsia="zh-CN" w:bidi="ar-SA"/>
                    </w:rPr>
                    <w:t>/a</w:t>
                  </w:r>
                  <w:r>
                    <w:rPr>
                      <w:rFonts w:hint="eastAsia" w:ascii="Times New Roman" w:hAnsi="Times New Roman" w:eastAsia="宋体" w:cs="Times New Roman"/>
                      <w:color w:val="auto"/>
                      <w:kern w:val="2"/>
                      <w:sz w:val="21"/>
                      <w:szCs w:val="21"/>
                      <w:lang w:val="en-US" w:eastAsia="zh-CN" w:bidi="ar-SA"/>
                    </w:rPr>
                    <w:t>。</w:t>
                  </w:r>
                </w:p>
              </w:tc>
              <w:tc>
                <w:tcPr>
                  <w:tcW w:w="630" w:type="dxa"/>
                  <w:tcBorders>
                    <w:top w:val="single" w:color="auto" w:sz="6" w:space="0"/>
                  </w:tcBorders>
                  <w:noWrap w:val="0"/>
                  <w:vAlign w:val="center"/>
                </w:tcPr>
                <w:p>
                  <w:pPr>
                    <w:pStyle w:val="22"/>
                    <w:snapToGrid w:val="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510" w:type="dxa"/>
                  <w:vMerge w:val="continue"/>
                  <w:noWrap w:val="0"/>
                  <w:vAlign w:val="center"/>
                </w:tcPr>
                <w:p>
                  <w:pPr>
                    <w:pStyle w:val="22"/>
                    <w:snapToGrid w:val="0"/>
                    <w:rPr>
                      <w:rFonts w:hint="default" w:ascii="Times New Roman" w:hAnsi="Times New Roman" w:cs="Times New Roman"/>
                      <w:color w:val="auto"/>
                      <w:sz w:val="21"/>
                      <w:szCs w:val="21"/>
                    </w:rPr>
                  </w:pPr>
                </w:p>
              </w:tc>
              <w:tc>
                <w:tcPr>
                  <w:tcW w:w="1365" w:type="dxa"/>
                  <w:tcBorders>
                    <w:top w:val="single" w:color="auto" w:sz="6" w:space="0"/>
                  </w:tcBorders>
                  <w:noWrap w:val="0"/>
                  <w:vAlign w:val="center"/>
                </w:tcPr>
                <w:p>
                  <w:pPr>
                    <w:pStyle w:val="22"/>
                    <w:snapToGrid w:val="0"/>
                    <w:rPr>
                      <w:rFonts w:hint="eastAsia"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分输阀室</w:t>
                  </w:r>
                </w:p>
              </w:tc>
              <w:tc>
                <w:tcPr>
                  <w:tcW w:w="5649" w:type="dxa"/>
                  <w:tcBorders>
                    <w:top w:val="single" w:color="auto" w:sz="6" w:space="0"/>
                  </w:tcBorders>
                  <w:noWrap w:val="0"/>
                  <w:vAlign w:val="center"/>
                </w:tcPr>
                <w:p>
                  <w:pPr>
                    <w:pStyle w:val="22"/>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占地3693m</w:t>
                  </w:r>
                  <w:r>
                    <w:rPr>
                      <w:rFonts w:hint="eastAsia" w:cs="Times New Roman"/>
                      <w:color w:val="auto"/>
                      <w:kern w:val="2"/>
                      <w:sz w:val="21"/>
                      <w:szCs w:val="21"/>
                      <w:vertAlign w:val="superscript"/>
                      <w:lang w:val="en-US" w:eastAsia="zh-CN" w:bidi="ar-SA"/>
                    </w:rPr>
                    <w:t>2</w:t>
                  </w:r>
                  <w:r>
                    <w:rPr>
                      <w:rFonts w:hint="eastAsia" w:cs="Times New Roman"/>
                      <w:color w:val="auto"/>
                      <w:kern w:val="2"/>
                      <w:sz w:val="21"/>
                      <w:szCs w:val="21"/>
                      <w:lang w:val="en-US" w:eastAsia="zh-CN" w:bidi="ar-SA"/>
                    </w:rPr>
                    <w:t>，主要功能为</w:t>
                  </w:r>
                  <w:r>
                    <w:rPr>
                      <w:rFonts w:hint="default" w:ascii="Times New Roman" w:hAnsi="Times New Roman" w:eastAsia="宋体" w:cs="Times New Roman"/>
                      <w:color w:val="auto"/>
                      <w:kern w:val="2"/>
                      <w:sz w:val="21"/>
                      <w:szCs w:val="21"/>
                      <w:lang w:val="en-US" w:eastAsia="zh-CN" w:bidi="ar-SA"/>
                    </w:rPr>
                    <w:t>计量、过滤、分输、紧急截断、放空、排污</w:t>
                  </w:r>
                  <w:r>
                    <w:rPr>
                      <w:rFonts w:hint="eastAsia" w:cs="Times New Roman"/>
                      <w:color w:val="auto"/>
                      <w:kern w:val="2"/>
                      <w:sz w:val="21"/>
                      <w:szCs w:val="21"/>
                      <w:lang w:val="en-US" w:eastAsia="zh-CN" w:bidi="ar-SA"/>
                    </w:rPr>
                    <w:t>。</w:t>
                  </w:r>
                </w:p>
              </w:tc>
              <w:tc>
                <w:tcPr>
                  <w:tcW w:w="630" w:type="dxa"/>
                  <w:tcBorders>
                    <w:top w:val="single" w:color="auto" w:sz="6" w:space="0"/>
                  </w:tcBorders>
                  <w:noWrap w:val="0"/>
                  <w:vAlign w:val="center"/>
                </w:tcPr>
                <w:p>
                  <w:pPr>
                    <w:pStyle w:val="22"/>
                    <w:snapToGrid w:val="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510" w:type="dxa"/>
                  <w:vMerge w:val="restart"/>
                  <w:tcBorders>
                    <w:top w:val="single" w:color="auto" w:sz="6" w:space="0"/>
                  </w:tcBorders>
                  <w:noWrap w:val="0"/>
                  <w:vAlign w:val="center"/>
                </w:tcPr>
                <w:p>
                  <w:pPr>
                    <w:pStyle w:val="22"/>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临</w:t>
                  </w:r>
                </w:p>
                <w:p>
                  <w:pPr>
                    <w:pStyle w:val="22"/>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时</w:t>
                  </w:r>
                </w:p>
                <w:p>
                  <w:pPr>
                    <w:pStyle w:val="22"/>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w:t>
                  </w:r>
                </w:p>
                <w:p>
                  <w:pPr>
                    <w:pStyle w:val="22"/>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程</w:t>
                  </w:r>
                </w:p>
              </w:tc>
              <w:tc>
                <w:tcPr>
                  <w:tcW w:w="1365" w:type="dxa"/>
                  <w:tcBorders>
                    <w:top w:val="single" w:color="auto" w:sz="4" w:space="0"/>
                  </w:tcBorders>
                  <w:noWrap w:val="0"/>
                  <w:vAlign w:val="center"/>
                </w:tcPr>
                <w:p>
                  <w:pPr>
                    <w:pStyle w:val="22"/>
                    <w:snapToGrid w:val="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施</w:t>
                  </w:r>
                  <w:r>
                    <w:rPr>
                      <w:rFonts w:hint="default" w:ascii="Times New Roman" w:hAnsi="Times New Roman" w:cs="Times New Roman"/>
                      <w:color w:val="auto"/>
                      <w:sz w:val="21"/>
                      <w:szCs w:val="21"/>
                      <w:lang w:eastAsia="zh-CN"/>
                    </w:rPr>
                    <w:t>工</w:t>
                  </w:r>
                </w:p>
                <w:p>
                  <w:pPr>
                    <w:pStyle w:val="22"/>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生活区</w:t>
                  </w:r>
                </w:p>
              </w:tc>
              <w:tc>
                <w:tcPr>
                  <w:tcW w:w="5649" w:type="dxa"/>
                  <w:noWrap w:val="0"/>
                  <w:vAlign w:val="center"/>
                </w:tcPr>
                <w:p>
                  <w:pPr>
                    <w:pStyle w:val="22"/>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租用附近民舍</w:t>
                  </w:r>
                  <w:r>
                    <w:rPr>
                      <w:rFonts w:hint="eastAsia" w:cs="Times New Roman"/>
                      <w:color w:val="auto"/>
                      <w:kern w:val="2"/>
                      <w:sz w:val="21"/>
                      <w:szCs w:val="21"/>
                      <w:lang w:val="en-US" w:eastAsia="zh-CN" w:bidi="ar-SA"/>
                    </w:rPr>
                    <w:t>及空地</w:t>
                  </w:r>
                  <w:r>
                    <w:rPr>
                      <w:rFonts w:hint="default" w:ascii="Times New Roman" w:hAnsi="Times New Roman" w:eastAsia="宋体" w:cs="Times New Roman"/>
                      <w:color w:val="auto"/>
                      <w:kern w:val="2"/>
                      <w:sz w:val="21"/>
                      <w:szCs w:val="21"/>
                      <w:lang w:val="en-US" w:eastAsia="zh-CN" w:bidi="ar-SA"/>
                    </w:rPr>
                    <w:t>，</w:t>
                  </w:r>
                  <w:r>
                    <w:rPr>
                      <w:rFonts w:hint="eastAsia" w:cs="Times New Roman"/>
                      <w:color w:val="auto"/>
                      <w:kern w:val="2"/>
                      <w:sz w:val="21"/>
                      <w:szCs w:val="21"/>
                      <w:lang w:val="en-US" w:eastAsia="zh-CN" w:bidi="ar-SA"/>
                    </w:rPr>
                    <w:t>提供工人住宿和施工机械停放</w:t>
                  </w:r>
                </w:p>
              </w:tc>
              <w:tc>
                <w:tcPr>
                  <w:tcW w:w="630" w:type="dxa"/>
                  <w:noWrap w:val="0"/>
                  <w:vAlign w:val="center"/>
                </w:tcPr>
                <w:p>
                  <w:pPr>
                    <w:pStyle w:val="22"/>
                    <w:snapToGrid w:val="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510" w:type="dxa"/>
                  <w:vMerge w:val="continue"/>
                  <w:noWrap w:val="0"/>
                  <w:vAlign w:val="center"/>
                </w:tcPr>
                <w:p>
                  <w:pPr>
                    <w:pStyle w:val="22"/>
                    <w:snapToGrid w:val="0"/>
                    <w:rPr>
                      <w:rFonts w:hint="default" w:ascii="Times New Roman" w:hAnsi="Times New Roman" w:cs="Times New Roman"/>
                      <w:color w:val="auto"/>
                      <w:sz w:val="21"/>
                      <w:szCs w:val="21"/>
                    </w:rPr>
                  </w:pPr>
                </w:p>
              </w:tc>
              <w:tc>
                <w:tcPr>
                  <w:tcW w:w="1365" w:type="dxa"/>
                  <w:tcBorders>
                    <w:top w:val="single" w:color="auto" w:sz="4" w:space="0"/>
                  </w:tcBorders>
                  <w:noWrap w:val="0"/>
                  <w:vAlign w:val="center"/>
                </w:tcPr>
                <w:p>
                  <w:pPr>
                    <w:pStyle w:val="22"/>
                    <w:snapToGrid w:val="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临时堆料场</w:t>
                  </w:r>
                </w:p>
              </w:tc>
              <w:tc>
                <w:tcPr>
                  <w:tcW w:w="5649" w:type="dxa"/>
                  <w:noWrap w:val="0"/>
                  <w:vAlign w:val="center"/>
                </w:tcPr>
                <w:p>
                  <w:pPr>
                    <w:pStyle w:val="22"/>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临时堆料场占地面积</w:t>
                  </w:r>
                  <w:r>
                    <w:rPr>
                      <w:rFonts w:hint="default" w:ascii="Times New Roman" w:hAnsi="Times New Roman" w:cs="Times New Roman"/>
                      <w:color w:val="auto"/>
                      <w:sz w:val="21"/>
                      <w:szCs w:val="21"/>
                      <w:lang w:val="en-US" w:eastAsia="zh-CN"/>
                    </w:rPr>
                    <w:t>3</w:t>
                  </w:r>
                  <w:r>
                    <w:rPr>
                      <w:rFonts w:hint="eastAsia" w:cs="Times New Roman"/>
                      <w:color w:val="auto"/>
                      <w:sz w:val="21"/>
                      <w:szCs w:val="21"/>
                      <w:lang w:val="en-US" w:eastAsia="zh-CN"/>
                    </w:rPr>
                    <w:t>5</w:t>
                  </w:r>
                  <w:r>
                    <w:rPr>
                      <w:rFonts w:hint="default" w:ascii="Times New Roman" w:hAnsi="Times New Roman" w:cs="Times New Roman"/>
                      <w:color w:val="auto"/>
                      <w:sz w:val="21"/>
                      <w:szCs w:val="21"/>
                      <w:lang w:val="en-US" w:eastAsia="zh-CN"/>
                    </w:rPr>
                    <w:t>0</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rPr>
                    <w:t>位于</w:t>
                  </w:r>
                  <w:r>
                    <w:rPr>
                      <w:rFonts w:hint="eastAsia" w:cs="Times New Roman"/>
                      <w:color w:val="auto"/>
                      <w:sz w:val="21"/>
                      <w:szCs w:val="21"/>
                      <w:lang w:eastAsia="zh-CN"/>
                    </w:rPr>
                    <w:t>施工作业带</w:t>
                  </w:r>
                  <w:r>
                    <w:rPr>
                      <w:rFonts w:hint="default" w:ascii="Times New Roman" w:hAnsi="Times New Roman" w:cs="Times New Roman"/>
                      <w:color w:val="auto"/>
                      <w:sz w:val="21"/>
                      <w:szCs w:val="21"/>
                    </w:rPr>
                    <w:t>附近空地</w:t>
                  </w:r>
                </w:p>
              </w:tc>
              <w:tc>
                <w:tcPr>
                  <w:tcW w:w="630" w:type="dxa"/>
                  <w:noWrap w:val="0"/>
                  <w:vAlign w:val="center"/>
                </w:tcPr>
                <w:p>
                  <w:pPr>
                    <w:pStyle w:val="18"/>
                    <w:snapToGrid w:val="0"/>
                    <w:spacing w:line="240" w:lineRule="auto"/>
                    <w:ind w:firstLine="0" w:firstLineChars="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510" w:type="dxa"/>
                  <w:vMerge w:val="continue"/>
                  <w:noWrap w:val="0"/>
                  <w:vAlign w:val="center"/>
                </w:tcPr>
                <w:p>
                  <w:pPr>
                    <w:pStyle w:val="22"/>
                    <w:snapToGrid w:val="0"/>
                    <w:rPr>
                      <w:rFonts w:hint="default" w:ascii="Times New Roman" w:hAnsi="Times New Roman" w:cs="Times New Roman"/>
                      <w:color w:val="auto"/>
                      <w:sz w:val="21"/>
                      <w:szCs w:val="21"/>
                    </w:rPr>
                  </w:pPr>
                </w:p>
              </w:tc>
              <w:tc>
                <w:tcPr>
                  <w:tcW w:w="1365" w:type="dxa"/>
                  <w:noWrap w:val="0"/>
                  <w:vAlign w:val="center"/>
                </w:tcPr>
                <w:p>
                  <w:pPr>
                    <w:pStyle w:val="22"/>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临时道路</w:t>
                  </w:r>
                </w:p>
              </w:tc>
              <w:tc>
                <w:tcPr>
                  <w:tcW w:w="5649" w:type="dxa"/>
                  <w:noWrap w:val="0"/>
                  <w:vAlign w:val="center"/>
                </w:tcPr>
                <w:p>
                  <w:pPr>
                    <w:pStyle w:val="22"/>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沿</w:t>
                  </w:r>
                  <w:r>
                    <w:rPr>
                      <w:rFonts w:hint="eastAsia" w:cs="Times New Roman"/>
                      <w:color w:val="auto"/>
                      <w:sz w:val="21"/>
                      <w:szCs w:val="21"/>
                      <w:lang w:eastAsia="zh-CN"/>
                    </w:rPr>
                    <w:t>管线</w:t>
                  </w:r>
                  <w:r>
                    <w:rPr>
                      <w:rFonts w:hint="default" w:ascii="Times New Roman" w:hAnsi="Times New Roman" w:cs="Times New Roman"/>
                      <w:color w:val="auto"/>
                      <w:sz w:val="21"/>
                      <w:szCs w:val="21"/>
                    </w:rPr>
                    <w:t>修建临时道路，临时道路</w:t>
                  </w:r>
                  <w:r>
                    <w:rPr>
                      <w:rFonts w:hint="default" w:ascii="Times New Roman" w:hAnsi="Times New Roman" w:cs="Times New Roman"/>
                      <w:color w:val="auto"/>
                      <w:sz w:val="21"/>
                      <w:szCs w:val="21"/>
                      <w:lang w:eastAsia="zh-CN"/>
                    </w:rPr>
                    <w:t>长</w:t>
                  </w:r>
                  <w:r>
                    <w:rPr>
                      <w:rFonts w:hint="default" w:ascii="Times New Roman" w:hAnsi="Times New Roman" w:cs="Times New Roman"/>
                      <w:color w:val="auto"/>
                      <w:sz w:val="21"/>
                      <w:szCs w:val="21"/>
                      <w:lang w:val="en-US" w:eastAsia="zh-CN"/>
                    </w:rPr>
                    <w:t>1140m，路面</w:t>
                  </w:r>
                  <w:r>
                    <w:rPr>
                      <w:rFonts w:hint="default" w:ascii="Times New Roman" w:hAnsi="Times New Roman" w:cs="Times New Roman"/>
                      <w:color w:val="auto"/>
                      <w:sz w:val="21"/>
                      <w:szCs w:val="21"/>
                    </w:rPr>
                    <w:t>宽3.5m，</w:t>
                  </w:r>
                  <w:r>
                    <w:rPr>
                      <w:rFonts w:hint="default" w:ascii="Times New Roman" w:hAnsi="Times New Roman" w:cs="Times New Roman"/>
                      <w:bCs/>
                      <w:color w:val="auto"/>
                      <w:sz w:val="21"/>
                      <w:szCs w:val="21"/>
                    </w:rPr>
                    <w:t>占地面积</w:t>
                  </w:r>
                  <w:r>
                    <w:rPr>
                      <w:rFonts w:hint="default" w:ascii="Times New Roman" w:hAnsi="Times New Roman" w:cs="Times New Roman"/>
                      <w:bCs/>
                      <w:color w:val="auto"/>
                      <w:sz w:val="21"/>
                      <w:szCs w:val="21"/>
                      <w:lang w:val="en-US" w:eastAsia="zh-CN"/>
                    </w:rPr>
                    <w:t>3990</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p>
              </w:tc>
              <w:tc>
                <w:tcPr>
                  <w:tcW w:w="630" w:type="dxa"/>
                  <w:noWrap w:val="0"/>
                  <w:vAlign w:val="center"/>
                </w:tcPr>
                <w:p>
                  <w:pPr>
                    <w:pStyle w:val="18"/>
                    <w:snapToGrid w:val="0"/>
                    <w:spacing w:line="240" w:lineRule="auto"/>
                    <w:ind w:firstLine="0" w:firstLineChars="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510" w:type="dxa"/>
                  <w:vMerge w:val="restart"/>
                  <w:noWrap w:val="0"/>
                  <w:vAlign w:val="center"/>
                </w:tcPr>
                <w:p>
                  <w:pPr>
                    <w:pStyle w:val="22"/>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365" w:type="dxa"/>
                  <w:noWrap w:val="0"/>
                  <w:vAlign w:val="center"/>
                </w:tcPr>
                <w:p>
                  <w:pPr>
                    <w:pStyle w:val="22"/>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供水</w:t>
                  </w:r>
                </w:p>
              </w:tc>
              <w:tc>
                <w:tcPr>
                  <w:tcW w:w="5649" w:type="dxa"/>
                  <w:noWrap w:val="0"/>
                  <w:vAlign w:val="center"/>
                </w:tcPr>
                <w:p>
                  <w:pPr>
                    <w:pStyle w:val="22"/>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施工用水引自</w:t>
                  </w:r>
                  <w:r>
                    <w:rPr>
                      <w:rFonts w:hint="eastAsia" w:cs="Times New Roman"/>
                      <w:color w:val="auto"/>
                      <w:sz w:val="21"/>
                      <w:szCs w:val="21"/>
                      <w:lang w:eastAsia="zh-CN"/>
                    </w:rPr>
                    <w:t>当地灌溉用水</w:t>
                  </w:r>
                </w:p>
              </w:tc>
              <w:tc>
                <w:tcPr>
                  <w:tcW w:w="630" w:type="dxa"/>
                  <w:noWrap w:val="0"/>
                  <w:vAlign w:val="center"/>
                </w:tcPr>
                <w:p>
                  <w:pPr>
                    <w:pStyle w:val="22"/>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66" w:hRule="atLeast"/>
                <w:jc w:val="center"/>
              </w:trPr>
              <w:tc>
                <w:tcPr>
                  <w:tcW w:w="510" w:type="dxa"/>
                  <w:vMerge w:val="continue"/>
                  <w:noWrap w:val="0"/>
                  <w:vAlign w:val="center"/>
                </w:tcPr>
                <w:p>
                  <w:pPr>
                    <w:pStyle w:val="22"/>
                    <w:snapToGrid w:val="0"/>
                    <w:rPr>
                      <w:rFonts w:hint="default" w:ascii="Times New Roman" w:hAnsi="Times New Roman" w:cs="Times New Roman"/>
                      <w:color w:val="auto"/>
                      <w:sz w:val="21"/>
                      <w:szCs w:val="21"/>
                    </w:rPr>
                  </w:pPr>
                </w:p>
              </w:tc>
              <w:tc>
                <w:tcPr>
                  <w:tcW w:w="1365" w:type="dxa"/>
                  <w:noWrap w:val="0"/>
                  <w:vAlign w:val="center"/>
                </w:tcPr>
                <w:p>
                  <w:pPr>
                    <w:pStyle w:val="22"/>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供电</w:t>
                  </w:r>
                </w:p>
              </w:tc>
              <w:tc>
                <w:tcPr>
                  <w:tcW w:w="5649" w:type="dxa"/>
                  <w:noWrap w:val="0"/>
                  <w:vAlign w:val="center"/>
                </w:tcPr>
                <w:p>
                  <w:pPr>
                    <w:pStyle w:val="22"/>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施工用电依托就近供电</w:t>
                  </w:r>
                  <w:r>
                    <w:rPr>
                      <w:rFonts w:hint="eastAsia" w:cs="Times New Roman"/>
                      <w:color w:val="auto"/>
                      <w:sz w:val="21"/>
                      <w:szCs w:val="21"/>
                      <w:lang w:eastAsia="zh-CN"/>
                    </w:rPr>
                    <w:t>系统</w:t>
                  </w:r>
                </w:p>
              </w:tc>
              <w:tc>
                <w:tcPr>
                  <w:tcW w:w="630" w:type="dxa"/>
                  <w:noWrap w:val="0"/>
                  <w:vAlign w:val="center"/>
                </w:tcPr>
                <w:p>
                  <w:pPr>
                    <w:pStyle w:val="22"/>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510" w:type="dxa"/>
                  <w:vMerge w:val="restart"/>
                  <w:noWrap w:val="0"/>
                  <w:vAlign w:val="center"/>
                </w:tcPr>
                <w:p>
                  <w:pPr>
                    <w:pStyle w:val="22"/>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环保工程</w:t>
                  </w:r>
                </w:p>
              </w:tc>
              <w:tc>
                <w:tcPr>
                  <w:tcW w:w="1365" w:type="dxa"/>
                  <w:noWrap w:val="0"/>
                  <w:vAlign w:val="center"/>
                </w:tcPr>
                <w:p>
                  <w:pPr>
                    <w:pStyle w:val="22"/>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废气</w:t>
                  </w:r>
                </w:p>
              </w:tc>
              <w:tc>
                <w:tcPr>
                  <w:tcW w:w="5649" w:type="dxa"/>
                  <w:noWrap w:val="0"/>
                  <w:vAlign w:val="center"/>
                </w:tcPr>
                <w:p>
                  <w:pPr>
                    <w:pStyle w:val="22"/>
                    <w:snapToGrid w:val="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采取场地洒水、物料遮盖措施，堆料场</w:t>
                  </w:r>
                  <w:r>
                    <w:rPr>
                      <w:rFonts w:hint="default" w:ascii="Times New Roman" w:hAnsi="Times New Roman" w:cs="Times New Roman"/>
                      <w:color w:val="auto"/>
                      <w:sz w:val="21"/>
                      <w:szCs w:val="21"/>
                      <w:lang w:val="en-US" w:eastAsia="zh-CN"/>
                    </w:rPr>
                    <w:t>设置</w:t>
                  </w:r>
                  <w:r>
                    <w:rPr>
                      <w:rFonts w:hint="eastAsia" w:cs="Times New Roman"/>
                      <w:color w:val="auto"/>
                      <w:sz w:val="21"/>
                      <w:szCs w:val="21"/>
                      <w:lang w:val="en-US" w:eastAsia="zh-CN"/>
                    </w:rPr>
                    <w:t>临时</w:t>
                  </w:r>
                  <w:r>
                    <w:rPr>
                      <w:rFonts w:hint="default" w:ascii="Times New Roman" w:hAnsi="Times New Roman" w:cs="Times New Roman"/>
                      <w:color w:val="auto"/>
                      <w:sz w:val="21"/>
                      <w:szCs w:val="21"/>
                      <w:lang w:val="en-US" w:eastAsia="zh-CN"/>
                    </w:rPr>
                    <w:t>围挡，</w:t>
                  </w:r>
                  <w:r>
                    <w:rPr>
                      <w:rFonts w:hint="eastAsia" w:cs="Times New Roman"/>
                      <w:color w:val="auto"/>
                      <w:sz w:val="21"/>
                      <w:szCs w:val="21"/>
                      <w:lang w:val="en-US" w:eastAsia="zh-CN"/>
                    </w:rPr>
                    <w:t>扬尘实时监控，加强施工机械维护等</w:t>
                  </w:r>
                </w:p>
              </w:tc>
              <w:tc>
                <w:tcPr>
                  <w:tcW w:w="630" w:type="dxa"/>
                  <w:noWrap w:val="0"/>
                  <w:vAlign w:val="center"/>
                </w:tcPr>
                <w:p>
                  <w:pPr>
                    <w:pStyle w:val="22"/>
                    <w:snapToGrid w:val="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510" w:type="dxa"/>
                  <w:vMerge w:val="continue"/>
                  <w:noWrap w:val="0"/>
                  <w:vAlign w:val="center"/>
                </w:tcPr>
                <w:p>
                  <w:pPr>
                    <w:pStyle w:val="22"/>
                    <w:snapToGrid w:val="0"/>
                    <w:rPr>
                      <w:rFonts w:hint="default" w:ascii="Times New Roman" w:hAnsi="Times New Roman" w:cs="Times New Roman"/>
                      <w:color w:val="auto"/>
                      <w:sz w:val="21"/>
                      <w:szCs w:val="21"/>
                    </w:rPr>
                  </w:pPr>
                </w:p>
              </w:tc>
              <w:tc>
                <w:tcPr>
                  <w:tcW w:w="1365" w:type="dxa"/>
                  <w:noWrap w:val="0"/>
                  <w:vAlign w:val="center"/>
                </w:tcPr>
                <w:p>
                  <w:pPr>
                    <w:pStyle w:val="22"/>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5649" w:type="dxa"/>
                  <w:noWrap w:val="0"/>
                  <w:vAlign w:val="center"/>
                </w:tcPr>
                <w:p>
                  <w:pPr>
                    <w:pStyle w:val="22"/>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项目施工营地依托</w:t>
                  </w:r>
                  <w:r>
                    <w:rPr>
                      <w:rFonts w:hint="default" w:ascii="Times New Roman" w:hAnsi="Times New Roman" w:cs="Times New Roman"/>
                      <w:color w:val="auto"/>
                      <w:sz w:val="21"/>
                      <w:szCs w:val="21"/>
                      <w:lang w:eastAsia="zh-CN"/>
                    </w:rPr>
                    <w:t>村民</w:t>
                  </w:r>
                  <w:r>
                    <w:rPr>
                      <w:rFonts w:hint="eastAsia" w:cs="Times New Roman"/>
                      <w:color w:val="auto"/>
                      <w:sz w:val="21"/>
                      <w:szCs w:val="21"/>
                      <w:lang w:eastAsia="zh-CN"/>
                    </w:rPr>
                    <w:t>民</w:t>
                  </w:r>
                  <w:r>
                    <w:rPr>
                      <w:rFonts w:hint="default" w:ascii="Times New Roman" w:hAnsi="Times New Roman" w:cs="Times New Roman"/>
                      <w:color w:val="auto"/>
                      <w:sz w:val="21"/>
                      <w:szCs w:val="21"/>
                      <w:lang w:eastAsia="zh-CN"/>
                    </w:rPr>
                    <w:t>舍</w:t>
                  </w:r>
                  <w:r>
                    <w:rPr>
                      <w:rFonts w:hint="default" w:ascii="Times New Roman" w:hAnsi="Times New Roman" w:cs="Times New Roman"/>
                      <w:color w:val="auto"/>
                      <w:sz w:val="21"/>
                      <w:szCs w:val="21"/>
                    </w:rPr>
                    <w:t>，生活污水</w:t>
                  </w:r>
                  <w:r>
                    <w:rPr>
                      <w:rFonts w:hint="default" w:ascii="Times New Roman" w:hAnsi="Times New Roman" w:cs="Times New Roman"/>
                      <w:color w:val="auto"/>
                      <w:sz w:val="21"/>
                      <w:szCs w:val="21"/>
                      <w:lang w:eastAsia="zh-CN"/>
                    </w:rPr>
                    <w:t>依托</w:t>
                  </w:r>
                  <w:r>
                    <w:rPr>
                      <w:rFonts w:hint="default" w:ascii="Times New Roman" w:hAnsi="Times New Roman" w:cs="Times New Roman"/>
                      <w:color w:val="auto"/>
                      <w:sz w:val="21"/>
                      <w:szCs w:val="21"/>
                    </w:rPr>
                    <w:t>当地生活污水</w:t>
                  </w:r>
                  <w:r>
                    <w:rPr>
                      <w:rFonts w:hint="default" w:ascii="Times New Roman" w:hAnsi="Times New Roman" w:cs="Times New Roman"/>
                      <w:color w:val="auto"/>
                      <w:sz w:val="21"/>
                      <w:szCs w:val="21"/>
                      <w:lang w:eastAsia="zh-CN"/>
                    </w:rPr>
                    <w:t>收集设施</w:t>
                  </w:r>
                  <w:r>
                    <w:rPr>
                      <w:rFonts w:hint="default" w:ascii="Times New Roman" w:hAnsi="Times New Roman" w:cs="Times New Roman"/>
                      <w:color w:val="auto"/>
                      <w:sz w:val="21"/>
                      <w:szCs w:val="21"/>
                    </w:rPr>
                    <w:t>，施工生产废水</w:t>
                  </w:r>
                  <w:r>
                    <w:rPr>
                      <w:rFonts w:hint="eastAsia" w:cs="Times New Roman"/>
                      <w:color w:val="auto"/>
                      <w:sz w:val="21"/>
                      <w:szCs w:val="21"/>
                      <w:lang w:eastAsia="zh-CN"/>
                    </w:rPr>
                    <w:t>经临时隔油沉淀处理后</w:t>
                  </w:r>
                  <w:r>
                    <w:rPr>
                      <w:rFonts w:hint="default" w:ascii="Times New Roman" w:hAnsi="Times New Roman" w:cs="Times New Roman"/>
                      <w:color w:val="auto"/>
                      <w:sz w:val="21"/>
                      <w:szCs w:val="21"/>
                      <w:lang w:val="en-US" w:eastAsia="zh-CN"/>
                    </w:rPr>
                    <w:t>全部</w:t>
                  </w:r>
                  <w:r>
                    <w:rPr>
                      <w:rFonts w:hint="default" w:ascii="Times New Roman" w:hAnsi="Times New Roman" w:cs="Times New Roman"/>
                      <w:color w:val="auto"/>
                      <w:sz w:val="21"/>
                      <w:szCs w:val="21"/>
                    </w:rPr>
                    <w:t>回用</w:t>
                  </w:r>
                </w:p>
              </w:tc>
              <w:tc>
                <w:tcPr>
                  <w:tcW w:w="630" w:type="dxa"/>
                  <w:noWrap w:val="0"/>
                  <w:vAlign w:val="center"/>
                </w:tcPr>
                <w:p>
                  <w:pPr>
                    <w:pStyle w:val="22"/>
                    <w:snapToGrid w:val="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510" w:type="dxa"/>
                  <w:vMerge w:val="continue"/>
                  <w:noWrap w:val="0"/>
                  <w:vAlign w:val="center"/>
                </w:tcPr>
                <w:p>
                  <w:pPr>
                    <w:pStyle w:val="22"/>
                    <w:snapToGrid w:val="0"/>
                    <w:rPr>
                      <w:rFonts w:hint="default" w:ascii="Times New Roman" w:hAnsi="Times New Roman" w:cs="Times New Roman"/>
                      <w:color w:val="auto"/>
                      <w:sz w:val="21"/>
                      <w:szCs w:val="21"/>
                    </w:rPr>
                  </w:pPr>
                </w:p>
              </w:tc>
              <w:tc>
                <w:tcPr>
                  <w:tcW w:w="1365" w:type="dxa"/>
                  <w:noWrap w:val="0"/>
                  <w:vAlign w:val="center"/>
                </w:tcPr>
                <w:p>
                  <w:pPr>
                    <w:pStyle w:val="23"/>
                    <w:snapToGrid w:val="0"/>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噪声</w:t>
                  </w:r>
                </w:p>
              </w:tc>
              <w:tc>
                <w:tcPr>
                  <w:tcW w:w="5649" w:type="dxa"/>
                  <w:noWrap w:val="0"/>
                  <w:vAlign w:val="center"/>
                </w:tcPr>
                <w:p>
                  <w:pPr>
                    <w:pStyle w:val="23"/>
                    <w:snapToGrid w:val="0"/>
                    <w:spacing w:line="240" w:lineRule="auto"/>
                    <w:ind w:firstLine="0" w:firstLineChars="0"/>
                    <w:jc w:val="center"/>
                    <w:rPr>
                      <w:rFonts w:hint="eastAsia" w:eastAsia="宋体" w:cs="Times New Roman"/>
                      <w:color w:val="auto"/>
                      <w:sz w:val="21"/>
                      <w:szCs w:val="21"/>
                      <w:lang w:eastAsia="zh-CN"/>
                    </w:rPr>
                  </w:pPr>
                  <w:r>
                    <w:rPr>
                      <w:rFonts w:hint="eastAsia" w:eastAsia="宋体" w:cs="Times New Roman"/>
                      <w:color w:val="auto"/>
                      <w:sz w:val="21"/>
                      <w:szCs w:val="21"/>
                      <w:lang w:eastAsia="zh-CN"/>
                    </w:rPr>
                    <w:t>选用低噪声设备、加强设备维护与保养，合理安排施工时间，</w:t>
                  </w:r>
                  <w:r>
                    <w:rPr>
                      <w:rFonts w:hint="default" w:eastAsia="宋体" w:cs="Times New Roman"/>
                      <w:color w:val="auto"/>
                      <w:sz w:val="21"/>
                      <w:szCs w:val="21"/>
                      <w:lang w:eastAsia="zh-CN"/>
                    </w:rPr>
                    <w:t>振动较大的机械设备采取基座减振</w:t>
                  </w:r>
                </w:p>
              </w:tc>
              <w:tc>
                <w:tcPr>
                  <w:tcW w:w="630" w:type="dxa"/>
                  <w:noWrap w:val="0"/>
                  <w:vAlign w:val="center"/>
                </w:tcPr>
                <w:p>
                  <w:pPr>
                    <w:pStyle w:val="23"/>
                    <w:snapToGrid w:val="0"/>
                    <w:spacing w:line="240" w:lineRule="auto"/>
                    <w:ind w:firstLine="0" w:firstLineChars="0"/>
                    <w:jc w:val="center"/>
                    <w:rPr>
                      <w:rFonts w:hint="default"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510" w:type="dxa"/>
                  <w:vMerge w:val="continue"/>
                  <w:noWrap w:val="0"/>
                  <w:vAlign w:val="center"/>
                </w:tcPr>
                <w:p>
                  <w:pPr>
                    <w:pStyle w:val="22"/>
                    <w:snapToGrid w:val="0"/>
                    <w:rPr>
                      <w:rFonts w:hint="default" w:ascii="Times New Roman" w:hAnsi="Times New Roman" w:cs="Times New Roman"/>
                      <w:color w:val="auto"/>
                      <w:sz w:val="21"/>
                      <w:szCs w:val="21"/>
                    </w:rPr>
                  </w:pPr>
                </w:p>
              </w:tc>
              <w:tc>
                <w:tcPr>
                  <w:tcW w:w="1365" w:type="dxa"/>
                  <w:noWrap w:val="0"/>
                  <w:vAlign w:val="center"/>
                </w:tcPr>
                <w:p>
                  <w:pPr>
                    <w:pStyle w:val="23"/>
                    <w:snapToGrid w:val="0"/>
                    <w:spacing w:line="240" w:lineRule="auto"/>
                    <w:ind w:firstLine="0" w:firstLineChars="0"/>
                    <w:jc w:val="center"/>
                    <w:rPr>
                      <w:rFonts w:hint="default" w:eastAsia="宋体" w:cs="Times New Roman"/>
                      <w:color w:val="auto"/>
                      <w:sz w:val="21"/>
                      <w:szCs w:val="21"/>
                      <w:lang w:val="en-US" w:eastAsia="zh-CN"/>
                    </w:rPr>
                  </w:pPr>
                  <w:r>
                    <w:rPr>
                      <w:rFonts w:hint="default" w:eastAsia="宋体" w:cs="Times New Roman"/>
                      <w:color w:val="auto"/>
                      <w:sz w:val="21"/>
                      <w:szCs w:val="21"/>
                      <w:lang w:eastAsia="zh-CN"/>
                    </w:rPr>
                    <w:t>固废</w:t>
                  </w:r>
                </w:p>
              </w:tc>
              <w:tc>
                <w:tcPr>
                  <w:tcW w:w="5649" w:type="dxa"/>
                  <w:noWrap w:val="0"/>
                  <w:vAlign w:val="center"/>
                </w:tcPr>
                <w:p>
                  <w:pPr>
                    <w:pStyle w:val="23"/>
                    <w:snapToGrid w:val="0"/>
                    <w:spacing w:line="240" w:lineRule="auto"/>
                    <w:ind w:firstLine="0" w:firstLineChars="0"/>
                    <w:jc w:val="center"/>
                    <w:rPr>
                      <w:rFonts w:hint="default" w:eastAsia="宋体" w:cs="Times New Roman"/>
                      <w:color w:val="auto"/>
                      <w:sz w:val="21"/>
                      <w:szCs w:val="21"/>
                      <w:lang w:val="en-US" w:eastAsia="zh-CN"/>
                    </w:rPr>
                  </w:pPr>
                  <w:r>
                    <w:rPr>
                      <w:rFonts w:hint="eastAsia"/>
                      <w:color w:val="auto"/>
                      <w:sz w:val="21"/>
                      <w:szCs w:val="21"/>
                      <w:highlight w:val="none"/>
                      <w:lang w:eastAsia="zh-CN"/>
                    </w:rPr>
                    <w:t>清理的</w:t>
                  </w:r>
                  <w:r>
                    <w:rPr>
                      <w:color w:val="auto"/>
                      <w:sz w:val="21"/>
                      <w:szCs w:val="21"/>
                      <w:highlight w:val="none"/>
                    </w:rPr>
                    <w:t>垃圾采用密闭车辆运至就近垃圾填埋场处置</w:t>
                  </w:r>
                  <w:r>
                    <w:rPr>
                      <w:rFonts w:hint="eastAsia"/>
                      <w:color w:val="auto"/>
                      <w:sz w:val="21"/>
                      <w:szCs w:val="21"/>
                      <w:highlight w:val="none"/>
                      <w:lang w:eastAsia="zh-CN"/>
                    </w:rPr>
                    <w:t>；</w:t>
                  </w:r>
                  <w:r>
                    <w:rPr>
                      <w:rFonts w:hint="eastAsia" w:cs="Times New Roman"/>
                      <w:color w:val="auto"/>
                      <w:sz w:val="21"/>
                      <w:szCs w:val="21"/>
                      <w:highlight w:val="none"/>
                      <w:lang w:eastAsia="zh-CN"/>
                    </w:rPr>
                    <w:t>施工土方全部回填，</w:t>
                  </w:r>
                  <w:r>
                    <w:rPr>
                      <w:rFonts w:hint="default" w:eastAsia="宋体" w:cs="Times New Roman"/>
                      <w:color w:val="auto"/>
                      <w:sz w:val="21"/>
                      <w:szCs w:val="21"/>
                      <w:highlight w:val="none"/>
                      <w:lang w:eastAsia="zh-CN"/>
                    </w:rPr>
                    <w:t>施工机械</w:t>
                  </w:r>
                  <w:r>
                    <w:rPr>
                      <w:rFonts w:hint="eastAsia" w:eastAsia="宋体" w:cs="Times New Roman"/>
                      <w:color w:val="auto"/>
                      <w:sz w:val="21"/>
                      <w:szCs w:val="21"/>
                      <w:highlight w:val="none"/>
                      <w:lang w:eastAsia="zh-CN"/>
                    </w:rPr>
                    <w:t>产生的</w:t>
                  </w:r>
                  <w:r>
                    <w:rPr>
                      <w:rFonts w:hint="default" w:eastAsia="宋体" w:cs="Times New Roman"/>
                      <w:color w:val="auto"/>
                      <w:sz w:val="21"/>
                      <w:szCs w:val="21"/>
                      <w:highlight w:val="none"/>
                      <w:lang w:eastAsia="zh-CN"/>
                    </w:rPr>
                    <w:t>废机油交有资质单位处置，生活垃圾分类收集后定期清运至环卫部门指定地点处置</w:t>
                  </w:r>
                </w:p>
              </w:tc>
              <w:tc>
                <w:tcPr>
                  <w:tcW w:w="630" w:type="dxa"/>
                  <w:noWrap w:val="0"/>
                  <w:vAlign w:val="center"/>
                </w:tcPr>
                <w:p>
                  <w:pPr>
                    <w:pStyle w:val="23"/>
                    <w:snapToGrid w:val="0"/>
                    <w:spacing w:line="240" w:lineRule="auto"/>
                    <w:ind w:firstLine="0" w:firstLineChars="0"/>
                    <w:jc w:val="center"/>
                    <w:rPr>
                      <w:rFonts w:hint="default" w:eastAsia="宋体" w:cs="Times New Roman"/>
                      <w:color w:val="auto"/>
                      <w:sz w:val="21"/>
                      <w:szCs w:val="21"/>
                      <w:lang w:eastAsia="zh-CN"/>
                    </w:rPr>
                  </w:pPr>
                </w:p>
              </w:tc>
            </w:tr>
          </w:tbl>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noWrap w:val="0"/>
            <w:vAlign w:val="center"/>
          </w:tcPr>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总平面及现场布置</w:t>
            </w:r>
          </w:p>
        </w:tc>
        <w:tc>
          <w:tcPr>
            <w:tcW w:w="8380"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1.工程总体布局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Cs/>
                <w:color w:val="auto"/>
                <w:sz w:val="24"/>
                <w:lang w:val="en-US" w:eastAsia="zh-CN"/>
              </w:rPr>
            </w:pPr>
            <w:r>
              <w:rPr>
                <w:rFonts w:hint="default" w:ascii="Times New Roman" w:hAnsi="Times New Roman" w:cs="Times New Roman"/>
                <w:bCs/>
                <w:color w:val="auto"/>
                <w:sz w:val="24"/>
              </w:rPr>
              <w:t>渭南市应急保障储气库专供线项目起自韩-渭-西输气管道卤阳湖分输站，止于渭南储气</w:t>
            </w:r>
            <w:r>
              <w:rPr>
                <w:rFonts w:hint="eastAsia" w:cs="Times New Roman"/>
                <w:bCs/>
                <w:color w:val="auto"/>
                <w:sz w:val="24"/>
                <w:lang w:eastAsia="zh-CN"/>
              </w:rPr>
              <w:t>库</w:t>
            </w:r>
            <w:r>
              <w:rPr>
                <w:rFonts w:hint="default" w:ascii="Times New Roman" w:hAnsi="Times New Roman" w:cs="Times New Roman"/>
                <w:bCs/>
                <w:color w:val="auto"/>
                <w:sz w:val="24"/>
              </w:rPr>
              <w:t>分输阀室。全长约</w:t>
            </w:r>
            <w:r>
              <w:rPr>
                <w:rFonts w:hint="eastAsia" w:cs="Times New Roman"/>
                <w:bCs/>
                <w:color w:val="auto"/>
                <w:sz w:val="24"/>
                <w:lang w:eastAsia="zh-CN"/>
              </w:rPr>
              <w:t>8.24km</w:t>
            </w:r>
            <w:r>
              <w:rPr>
                <w:rFonts w:hint="default" w:ascii="Times New Roman" w:hAnsi="Times New Roman" w:cs="Times New Roman"/>
                <w:bCs/>
                <w:color w:val="auto"/>
                <w:sz w:val="24"/>
              </w:rPr>
              <w:t>，总体走向自南向北偏东</w:t>
            </w:r>
            <w:r>
              <w:rPr>
                <w:rFonts w:hint="eastAsia" w:cs="Times New Roman"/>
                <w:bCs/>
                <w:color w:val="auto"/>
                <w:sz w:val="24"/>
                <w:lang w:eastAsia="zh-CN"/>
              </w:rPr>
              <w:t>，管道出卤阳湖分输站，向北偏东方向敷设，穿越</w:t>
            </w:r>
            <w:r>
              <w:rPr>
                <w:rFonts w:hint="eastAsia" w:cs="Times New Roman"/>
                <w:bCs/>
                <w:color w:val="auto"/>
                <w:sz w:val="24"/>
                <w:lang w:val="en-US" w:eastAsia="zh-CN"/>
              </w:rPr>
              <w:t>X313县道后，继续敷设至于渭蒲高速西侧，然后沿渭蒲高速西侧向北敷设，到达渭南储气库分输阀室</w:t>
            </w:r>
            <w:r>
              <w:rPr>
                <w:rFonts w:hint="default" w:ascii="Times New Roman" w:hAnsi="Times New Roman" w:cs="Times New Roman"/>
                <w:bCs/>
                <w:color w:val="auto"/>
                <w:sz w:val="24"/>
              </w:rPr>
              <w:t>。管径 D323.9mm，设计压力 4.0MPa，设计输量 4.0×10</w:t>
            </w:r>
            <w:r>
              <w:rPr>
                <w:rFonts w:hint="default" w:ascii="Times New Roman" w:hAnsi="Times New Roman" w:cs="Times New Roman"/>
                <w:bCs/>
                <w:color w:val="auto"/>
                <w:sz w:val="24"/>
                <w:vertAlign w:val="superscript"/>
              </w:rPr>
              <w:t>8</w:t>
            </w:r>
            <w:r>
              <w:rPr>
                <w:rFonts w:hint="default" w:ascii="Times New Roman" w:hAnsi="Times New Roman" w:cs="Times New Roman"/>
                <w:bCs/>
                <w:color w:val="auto"/>
                <w:sz w:val="24"/>
              </w:rPr>
              <w:t>Nm</w:t>
            </w:r>
            <w:r>
              <w:rPr>
                <w:rFonts w:hint="default" w:ascii="Times New Roman" w:hAnsi="Times New Roman" w:cs="Times New Roman"/>
                <w:bCs/>
                <w:color w:val="auto"/>
                <w:sz w:val="24"/>
                <w:vertAlign w:val="superscript"/>
              </w:rPr>
              <w:t>3</w:t>
            </w:r>
            <w:r>
              <w:rPr>
                <w:rFonts w:hint="default" w:ascii="Times New Roman" w:hAnsi="Times New Roman" w:cs="Times New Roman"/>
                <w:bCs/>
                <w:color w:val="auto"/>
                <w:sz w:val="24"/>
              </w:rPr>
              <w:t>/a</w:t>
            </w:r>
            <w:r>
              <w:rPr>
                <w:rFonts w:hint="eastAsia" w:cs="Times New Roman"/>
                <w:bCs/>
                <w:color w:val="auto"/>
                <w:sz w:val="24"/>
                <w:lang w:eastAsia="zh-CN"/>
              </w:rPr>
              <w:t>。</w:t>
            </w:r>
            <w:r>
              <w:rPr>
                <w:rFonts w:hint="default" w:ascii="Times New Roman" w:hAnsi="Times New Roman" w:cs="Times New Roman"/>
                <w:bCs/>
                <w:color w:val="auto"/>
                <w:sz w:val="24"/>
              </w:rPr>
              <w:t>渭南市应急保障储气库专供线项目设置分输阀室—</w:t>
            </w:r>
            <w:r>
              <w:rPr>
                <w:rFonts w:hint="eastAsia" w:cs="Times New Roman"/>
                <w:bCs/>
                <w:color w:val="auto"/>
                <w:sz w:val="24"/>
                <w:lang w:eastAsia="zh-CN"/>
              </w:rPr>
              <w:t>座。</w:t>
            </w:r>
            <w:r>
              <w:rPr>
                <w:rFonts w:hint="default" w:ascii="Times New Roman" w:hAnsi="Times New Roman" w:cs="Times New Roman"/>
                <w:bCs/>
                <w:color w:val="auto"/>
                <w:sz w:val="24"/>
              </w:rPr>
              <w:t>渭南市应急保障储气库总投资约4.1亿元，占地面积约216.9亩。主要建设包括天然气净化、天然气液化、LNG储存、LNG装车、LNG气化外输及相关配套工程，该工程设计液化规模为每天30万立方米，项目预计在2024年建成并投入使用。</w:t>
            </w:r>
            <w:r>
              <w:rPr>
                <w:rFonts w:hint="eastAsia" w:cs="Times New Roman"/>
                <w:bCs/>
                <w:color w:val="auto"/>
                <w:sz w:val="24"/>
                <w:lang w:val="en-US" w:eastAsia="zh-CN"/>
              </w:rPr>
              <w:t>因此，本项目输送气源充足。</w:t>
            </w:r>
          </w:p>
          <w:p>
            <w:pPr>
              <w:pStyle w:val="23"/>
              <w:keepNext w:val="0"/>
              <w:keepLines w:val="0"/>
              <w:pageBreakBefore w:val="0"/>
              <w:widowControl/>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本工程新建1座渭南储气库分</w:t>
            </w:r>
            <w:r>
              <w:rPr>
                <w:rFonts w:hint="default" w:ascii="Times New Roman" w:hAnsi="Times New Roman" w:cs="Times New Roman"/>
                <w:bCs/>
                <w:color w:val="auto"/>
                <w:sz w:val="24"/>
              </w:rPr>
              <w:t>输阀室</w:t>
            </w:r>
            <w:r>
              <w:rPr>
                <w:rFonts w:hint="eastAsia" w:cs="Times New Roman"/>
                <w:color w:val="auto"/>
                <w:kern w:val="2"/>
                <w:sz w:val="24"/>
                <w:szCs w:val="24"/>
                <w:lang w:val="en-US" w:eastAsia="zh-CN" w:bidi="ar-SA"/>
              </w:rPr>
              <w:t>为</w:t>
            </w:r>
            <w:r>
              <w:rPr>
                <w:rFonts w:hint="default" w:ascii="Times New Roman" w:hAnsi="Times New Roman" w:eastAsia="宋体" w:cs="Times New Roman"/>
                <w:color w:val="auto"/>
                <w:kern w:val="2"/>
                <w:sz w:val="24"/>
                <w:szCs w:val="24"/>
                <w:lang w:val="en-US" w:eastAsia="zh-CN" w:bidi="ar-SA"/>
              </w:rPr>
              <w:t>无人值守阀室，北侧紧靠渭南市应急保障储气库，外输管道进入分输阀室，场站竖向设计采用平坡式设计，</w:t>
            </w:r>
            <w:r>
              <w:rPr>
                <w:rFonts w:hint="eastAsia" w:cs="Times New Roman"/>
                <w:color w:val="auto"/>
                <w:kern w:val="2"/>
                <w:sz w:val="24"/>
                <w:szCs w:val="24"/>
                <w:lang w:val="en-US" w:eastAsia="zh-CN" w:bidi="ar-SA"/>
              </w:rPr>
              <w:t>按照</w:t>
            </w:r>
            <w:r>
              <w:rPr>
                <w:rFonts w:hint="default" w:ascii="Times New Roman" w:hAnsi="Times New Roman" w:eastAsia="宋体" w:cs="Times New Roman"/>
                <w:color w:val="auto"/>
                <w:kern w:val="2"/>
                <w:sz w:val="24"/>
                <w:szCs w:val="24"/>
                <w:lang w:val="en-US" w:eastAsia="zh-CN" w:bidi="ar-SA"/>
              </w:rPr>
              <w:t>功能分为生产区和放空</w:t>
            </w:r>
            <w:r>
              <w:rPr>
                <w:rFonts w:hint="eastAsia" w:cs="Times New Roman"/>
                <w:color w:val="auto"/>
                <w:kern w:val="2"/>
                <w:sz w:val="24"/>
                <w:szCs w:val="24"/>
                <w:lang w:val="en-US" w:eastAsia="zh-CN" w:bidi="ar-SA"/>
              </w:rPr>
              <w:t>区。</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2.施工条件</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（1）施工交通组织</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①场外交通</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工程区临近有</w:t>
            </w:r>
            <w:r>
              <w:rPr>
                <w:rFonts w:hint="default" w:ascii="Times New Roman" w:hAnsi="Times New Roman" w:cs="Times New Roman"/>
                <w:color w:val="auto"/>
                <w:sz w:val="24"/>
                <w:szCs w:val="24"/>
                <w:lang w:val="en-US" w:eastAsia="zh-CN"/>
              </w:rPr>
              <w:t>X</w:t>
            </w:r>
            <w:r>
              <w:rPr>
                <w:rFonts w:hint="eastAsia" w:cs="Times New Roman"/>
                <w:color w:val="auto"/>
                <w:sz w:val="24"/>
                <w:szCs w:val="24"/>
                <w:lang w:val="en-US" w:eastAsia="zh-CN"/>
              </w:rPr>
              <w:t>3</w:t>
            </w:r>
            <w:r>
              <w:rPr>
                <w:rFonts w:hint="default" w:ascii="Times New Roman" w:hAnsi="Times New Roman" w:cs="Times New Roman"/>
                <w:color w:val="auto"/>
                <w:sz w:val="24"/>
                <w:szCs w:val="24"/>
                <w:lang w:val="en-US" w:eastAsia="zh-CN"/>
              </w:rPr>
              <w:t>1</w:t>
            </w:r>
            <w:r>
              <w:rPr>
                <w:rFonts w:hint="eastAsia" w:cs="Times New Roman"/>
                <w:color w:val="auto"/>
                <w:sz w:val="24"/>
                <w:szCs w:val="24"/>
                <w:lang w:val="en-US" w:eastAsia="zh-CN"/>
              </w:rPr>
              <w:t>3</w:t>
            </w:r>
            <w:r>
              <w:rPr>
                <w:rFonts w:hint="default" w:ascii="Times New Roman" w:hAnsi="Times New Roman" w:cs="Times New Roman"/>
                <w:color w:val="auto"/>
                <w:sz w:val="24"/>
                <w:szCs w:val="24"/>
                <w:lang w:val="en-US" w:eastAsia="zh-CN"/>
              </w:rPr>
              <w:t>县道及</w:t>
            </w:r>
            <w:r>
              <w:rPr>
                <w:rFonts w:hint="eastAsia" w:cs="Times New Roman"/>
                <w:color w:val="auto"/>
                <w:sz w:val="24"/>
                <w:szCs w:val="24"/>
                <w:lang w:eastAsia="zh-CN"/>
              </w:rPr>
              <w:t>渭蒲高速</w:t>
            </w:r>
            <w:r>
              <w:rPr>
                <w:rFonts w:hint="default" w:ascii="Times New Roman" w:hAnsi="Times New Roman" w:cs="Times New Roman"/>
                <w:color w:val="auto"/>
                <w:sz w:val="24"/>
                <w:szCs w:val="24"/>
                <w:lang w:eastAsia="zh-CN"/>
              </w:rPr>
              <w:t>通过，交通十分便利。</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②场内交通</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color w:val="auto"/>
              </w:rPr>
            </w:pPr>
            <w:r>
              <w:rPr>
                <w:rFonts w:hint="default" w:ascii="Times New Roman" w:hAnsi="Times New Roman" w:cs="Times New Roman"/>
                <w:color w:val="auto"/>
                <w:sz w:val="24"/>
                <w:szCs w:val="24"/>
              </w:rPr>
              <w:t>为了满足施工需要，</w:t>
            </w:r>
            <w:r>
              <w:rPr>
                <w:rFonts w:hint="default" w:ascii="Times New Roman" w:hAnsi="Times New Roman" w:cs="Times New Roman"/>
                <w:color w:val="auto"/>
                <w:sz w:val="24"/>
                <w:szCs w:val="24"/>
                <w:lang w:eastAsia="zh-CN"/>
              </w:rPr>
              <w:t>本</w:t>
            </w:r>
            <w:r>
              <w:rPr>
                <w:rFonts w:hint="default" w:ascii="Times New Roman" w:hAnsi="Times New Roman" w:cs="Times New Roman"/>
                <w:color w:val="auto"/>
                <w:sz w:val="24"/>
                <w:szCs w:val="24"/>
              </w:rPr>
              <w:t>工程需沿</w:t>
            </w:r>
            <w:r>
              <w:rPr>
                <w:rFonts w:hint="eastAsia" w:cs="Times New Roman"/>
                <w:color w:val="auto"/>
                <w:sz w:val="24"/>
                <w:szCs w:val="24"/>
                <w:lang w:eastAsia="zh-CN"/>
              </w:rPr>
              <w:t>管线</w:t>
            </w:r>
            <w:r>
              <w:rPr>
                <w:rFonts w:hint="default" w:ascii="Times New Roman" w:hAnsi="Times New Roman" w:cs="Times New Roman"/>
                <w:color w:val="auto"/>
                <w:sz w:val="24"/>
                <w:szCs w:val="24"/>
                <w:lang w:eastAsia="zh-CN"/>
              </w:rPr>
              <w:t>修建</w:t>
            </w:r>
            <w:r>
              <w:rPr>
                <w:rFonts w:hint="default" w:ascii="Times New Roman" w:hAnsi="Times New Roman" w:cs="Times New Roman"/>
                <w:color w:val="auto"/>
                <w:sz w:val="24"/>
                <w:szCs w:val="24"/>
              </w:rPr>
              <w:t>临时施工道路，临时道路长</w:t>
            </w:r>
            <w:r>
              <w:rPr>
                <w:rFonts w:hint="default" w:ascii="Times New Roman" w:hAnsi="Times New Roman" w:cs="Times New Roman"/>
                <w:color w:val="auto"/>
                <w:sz w:val="24"/>
                <w:szCs w:val="24"/>
                <w:lang w:val="en-US" w:eastAsia="zh-CN"/>
              </w:rPr>
              <w:t>1140</w:t>
            </w:r>
            <w:r>
              <w:rPr>
                <w:rFonts w:hint="default" w:ascii="Times New Roman" w:hAnsi="Times New Roman" w:cs="Times New Roman"/>
                <w:color w:val="auto"/>
                <w:sz w:val="24"/>
                <w:szCs w:val="24"/>
              </w:rPr>
              <w:t>m，路面宽</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.5m，</w:t>
            </w:r>
            <w:r>
              <w:rPr>
                <w:rFonts w:hint="default" w:ascii="Times New Roman" w:hAnsi="Times New Roman" w:cs="Times New Roman"/>
                <w:color w:val="auto"/>
              </w:rPr>
              <w:t>占地面积</w:t>
            </w:r>
            <w:r>
              <w:rPr>
                <w:rFonts w:hint="default" w:ascii="Times New Roman" w:hAnsi="Times New Roman" w:cs="Times New Roman"/>
                <w:bCs/>
                <w:color w:val="auto"/>
                <w:sz w:val="24"/>
                <w:szCs w:val="24"/>
                <w:lang w:val="en-US" w:eastAsia="zh-CN"/>
              </w:rPr>
              <w:t>3990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rPr>
              <w:t>。</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（2）</w:t>
            </w:r>
            <w:r>
              <w:rPr>
                <w:rFonts w:hint="default" w:ascii="Times New Roman" w:hAnsi="Times New Roman" w:eastAsia="宋体" w:cs="Times New Roman"/>
                <w:color w:val="auto"/>
                <w:lang w:val="en-US" w:eastAsia="zh-CN"/>
              </w:rPr>
              <w:t>施工材料、水、电等供应条件及修配加工条件</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①施工材料</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本项目工程建材主要包括石料、砂子、水泥等。</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石料、砂子、水泥材料均采购成品材料，不设置砂石料加工场；水泥砂浆采用小型搅拌机拌和，人工辅助拌合</w:t>
            </w:r>
            <w:r>
              <w:rPr>
                <w:rFonts w:hint="eastAsia" w:cs="Times New Roman"/>
                <w:color w:val="auto"/>
                <w:lang w:val="en-US" w:eastAsia="zh-CN"/>
              </w:rPr>
              <w:t>或采购商品混凝土</w:t>
            </w:r>
            <w:r>
              <w:rPr>
                <w:rFonts w:hint="default" w:ascii="Times New Roman" w:hAnsi="Times New Roman" w:cs="Times New Roman"/>
                <w:color w:val="auto"/>
                <w:lang w:val="en-US" w:eastAsia="zh-CN"/>
              </w:rPr>
              <w:t>。</w:t>
            </w:r>
          </w:p>
          <w:p>
            <w:pPr>
              <w:pStyle w:val="23"/>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表2-2  施工材料用量情况一览表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40"/>
              <w:gridCol w:w="1750"/>
              <w:gridCol w:w="3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pPr>
                    <w:pStyle w:val="18"/>
                    <w:snapToGrid w:val="0"/>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序号</w:t>
                  </w:r>
                </w:p>
              </w:tc>
              <w:tc>
                <w:tcPr>
                  <w:tcW w:w="1640" w:type="dxa"/>
                  <w:noWrap w:val="0"/>
                  <w:vAlign w:val="center"/>
                </w:tcPr>
                <w:p>
                  <w:pPr>
                    <w:pStyle w:val="18"/>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材料名称</w:t>
                  </w:r>
                </w:p>
              </w:tc>
              <w:tc>
                <w:tcPr>
                  <w:tcW w:w="1750" w:type="dxa"/>
                  <w:noWrap w:val="0"/>
                  <w:vAlign w:val="center"/>
                </w:tcPr>
                <w:p>
                  <w:pPr>
                    <w:pStyle w:val="18"/>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用量</w:t>
                  </w:r>
                </w:p>
              </w:tc>
              <w:tc>
                <w:tcPr>
                  <w:tcW w:w="3912" w:type="dxa"/>
                  <w:noWrap w:val="0"/>
                  <w:vAlign w:val="center"/>
                </w:tcPr>
                <w:p>
                  <w:pPr>
                    <w:pStyle w:val="18"/>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noWrap w:val="0"/>
                  <w:vAlign w:val="center"/>
                </w:tcPr>
                <w:p>
                  <w:pPr>
                    <w:pStyle w:val="18"/>
                    <w:snapToGrid w:val="0"/>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640" w:type="dxa"/>
                  <w:noWrap w:val="0"/>
                  <w:vAlign w:val="center"/>
                </w:tcPr>
                <w:p>
                  <w:pPr>
                    <w:pStyle w:val="18"/>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水泥</w:t>
                  </w:r>
                </w:p>
              </w:tc>
              <w:tc>
                <w:tcPr>
                  <w:tcW w:w="1750" w:type="dxa"/>
                  <w:noWrap w:val="0"/>
                  <w:vAlign w:val="center"/>
                </w:tcPr>
                <w:p>
                  <w:pPr>
                    <w:pStyle w:val="18"/>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2661.30t</w:t>
                  </w:r>
                </w:p>
              </w:tc>
              <w:tc>
                <w:tcPr>
                  <w:tcW w:w="3912" w:type="dxa"/>
                  <w:noWrap w:val="0"/>
                  <w:vAlign w:val="center"/>
                </w:tcPr>
                <w:p>
                  <w:pPr>
                    <w:pStyle w:val="18"/>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外购于</w:t>
                  </w:r>
                  <w:r>
                    <w:rPr>
                      <w:rFonts w:hint="eastAsia" w:cs="Times New Roman"/>
                      <w:color w:val="auto"/>
                      <w:sz w:val="21"/>
                      <w:szCs w:val="21"/>
                      <w:lang w:eastAsia="zh-CN"/>
                    </w:rPr>
                    <w:t>蒲城</w:t>
                  </w:r>
                  <w:r>
                    <w:rPr>
                      <w:rFonts w:hint="default" w:ascii="Times New Roman" w:hAnsi="Times New Roman" w:cs="Times New Roman"/>
                      <w:color w:val="auto"/>
                      <w:sz w:val="21"/>
                      <w:szCs w:val="21"/>
                    </w:rPr>
                    <w:t>建材市场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52" w:type="dxa"/>
                  <w:noWrap w:val="0"/>
                  <w:vAlign w:val="center"/>
                </w:tcPr>
                <w:p>
                  <w:pPr>
                    <w:pStyle w:val="18"/>
                    <w:snapToGrid w:val="0"/>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1640" w:type="dxa"/>
                  <w:noWrap w:val="0"/>
                  <w:vAlign w:val="center"/>
                </w:tcPr>
                <w:p>
                  <w:pPr>
                    <w:pStyle w:val="18"/>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砂子</w:t>
                  </w:r>
                </w:p>
              </w:tc>
              <w:tc>
                <w:tcPr>
                  <w:tcW w:w="1750" w:type="dxa"/>
                  <w:noWrap w:val="0"/>
                  <w:vAlign w:val="center"/>
                </w:tcPr>
                <w:p>
                  <w:pPr>
                    <w:pStyle w:val="18"/>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12129.47m³</w:t>
                  </w:r>
                </w:p>
              </w:tc>
              <w:tc>
                <w:tcPr>
                  <w:tcW w:w="3912" w:type="dxa"/>
                  <w:noWrap w:val="0"/>
                  <w:vAlign w:val="center"/>
                </w:tcPr>
                <w:p>
                  <w:pPr>
                    <w:pStyle w:val="18"/>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noWrap w:val="0"/>
                  <w:vAlign w:val="center"/>
                </w:tcPr>
                <w:p>
                  <w:pPr>
                    <w:pStyle w:val="18"/>
                    <w:snapToGrid w:val="0"/>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1640" w:type="dxa"/>
                  <w:noWrap w:val="0"/>
                  <w:vAlign w:val="center"/>
                </w:tcPr>
                <w:p>
                  <w:pPr>
                    <w:pStyle w:val="18"/>
                    <w:snapToGrid w:val="0"/>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石料</w:t>
                  </w:r>
                </w:p>
              </w:tc>
              <w:tc>
                <w:tcPr>
                  <w:tcW w:w="1750" w:type="dxa"/>
                  <w:noWrap w:val="0"/>
                  <w:vAlign w:val="center"/>
                </w:tcPr>
                <w:p>
                  <w:pPr>
                    <w:pStyle w:val="18"/>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34314.22</w:t>
                  </w:r>
                  <w:r>
                    <w:rPr>
                      <w:rFonts w:hint="default" w:ascii="Times New Roman" w:hAnsi="Times New Roman" w:cs="Times New Roman"/>
                      <w:color w:val="auto"/>
                      <w:sz w:val="21"/>
                      <w:szCs w:val="21"/>
                    </w:rPr>
                    <w:t>m³</w:t>
                  </w:r>
                </w:p>
              </w:tc>
              <w:tc>
                <w:tcPr>
                  <w:tcW w:w="3912" w:type="dxa"/>
                  <w:noWrap w:val="0"/>
                  <w:vAlign w:val="center"/>
                </w:tcPr>
                <w:p>
                  <w:pPr>
                    <w:pStyle w:val="18"/>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外购于</w:t>
                  </w:r>
                  <w:r>
                    <w:rPr>
                      <w:rFonts w:hint="eastAsia" w:cs="Times New Roman"/>
                      <w:color w:val="auto"/>
                      <w:sz w:val="21"/>
                      <w:szCs w:val="21"/>
                      <w:lang w:eastAsia="zh-CN"/>
                    </w:rPr>
                    <w:t>卤阳湖现代产业开发区</w:t>
                  </w:r>
                  <w:r>
                    <w:rPr>
                      <w:rFonts w:hint="default" w:ascii="Times New Roman" w:hAnsi="Times New Roman" w:cs="Times New Roman"/>
                      <w:color w:val="auto"/>
                      <w:sz w:val="21"/>
                      <w:szCs w:val="21"/>
                      <w:lang w:eastAsia="zh-CN"/>
                    </w:rPr>
                    <w:t>石料场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noWrap w:val="0"/>
                  <w:vAlign w:val="center"/>
                </w:tcPr>
                <w:p>
                  <w:pPr>
                    <w:pStyle w:val="18"/>
                    <w:snapToGrid w:val="0"/>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4</w:t>
                  </w:r>
                </w:p>
              </w:tc>
              <w:tc>
                <w:tcPr>
                  <w:tcW w:w="1640" w:type="dxa"/>
                  <w:noWrap w:val="0"/>
                  <w:vAlign w:val="center"/>
                </w:tcPr>
                <w:p>
                  <w:pPr>
                    <w:pStyle w:val="18"/>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柴油</w:t>
                  </w:r>
                </w:p>
              </w:tc>
              <w:tc>
                <w:tcPr>
                  <w:tcW w:w="1750" w:type="dxa"/>
                  <w:noWrap w:val="0"/>
                  <w:vAlign w:val="center"/>
                </w:tcPr>
                <w:p>
                  <w:pPr>
                    <w:pStyle w:val="18"/>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85.92</w:t>
                  </w:r>
                  <w:r>
                    <w:rPr>
                      <w:rFonts w:hint="default" w:ascii="Times New Roman" w:hAnsi="Times New Roman" w:cs="Times New Roman"/>
                      <w:color w:val="auto"/>
                      <w:sz w:val="21"/>
                      <w:szCs w:val="21"/>
                      <w:lang w:val="en-US" w:eastAsia="zh-CN"/>
                    </w:rPr>
                    <w:t>t</w:t>
                  </w:r>
                </w:p>
              </w:tc>
              <w:tc>
                <w:tcPr>
                  <w:tcW w:w="3912" w:type="dxa"/>
                  <w:noWrap w:val="0"/>
                  <w:vAlign w:val="center"/>
                </w:tcPr>
                <w:p>
                  <w:pPr>
                    <w:pStyle w:val="18"/>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外购于</w:t>
                  </w:r>
                  <w:r>
                    <w:rPr>
                      <w:rFonts w:hint="eastAsia" w:cs="Times New Roman"/>
                      <w:color w:val="auto"/>
                      <w:sz w:val="21"/>
                      <w:szCs w:val="21"/>
                      <w:lang w:eastAsia="zh-CN"/>
                    </w:rPr>
                    <w:t>附近</w:t>
                  </w:r>
                  <w:r>
                    <w:rPr>
                      <w:rFonts w:hint="default" w:ascii="Times New Roman" w:hAnsi="Times New Roman" w:cs="Times New Roman"/>
                      <w:color w:val="auto"/>
                      <w:sz w:val="21"/>
                      <w:szCs w:val="21"/>
                    </w:rPr>
                    <w:t>加油站</w:t>
                  </w:r>
                </w:p>
              </w:tc>
            </w:tr>
          </w:tbl>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②用</w:t>
            </w:r>
            <w:r>
              <w:rPr>
                <w:rFonts w:hint="default" w:ascii="Times New Roman" w:hAnsi="Times New Roman" w:cs="Times New Roman"/>
                <w:color w:val="auto"/>
                <w:lang w:val="en-US" w:eastAsia="zh-CN"/>
              </w:rPr>
              <w:t>水</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本项目施工期生活用水依托</w:t>
            </w:r>
            <w:r>
              <w:rPr>
                <w:rFonts w:hint="eastAsia" w:cs="Times New Roman"/>
                <w:color w:val="auto"/>
                <w:lang w:val="en-US" w:eastAsia="zh-CN"/>
              </w:rPr>
              <w:t>民舍</w:t>
            </w:r>
            <w:r>
              <w:rPr>
                <w:rFonts w:hint="default" w:ascii="Times New Roman" w:hAnsi="Times New Roman" w:eastAsia="宋体" w:cs="Times New Roman"/>
                <w:color w:val="auto"/>
                <w:lang w:val="en-US" w:eastAsia="zh-CN"/>
              </w:rPr>
              <w:t>，施工生产用水</w:t>
            </w:r>
            <w:r>
              <w:rPr>
                <w:rFonts w:hint="eastAsia" w:cs="Times New Roman"/>
                <w:color w:val="auto"/>
                <w:lang w:val="en-US" w:eastAsia="zh-CN"/>
              </w:rPr>
              <w:t>依托附近灌溉用水</w:t>
            </w:r>
            <w:r>
              <w:rPr>
                <w:rFonts w:hint="default" w:ascii="Times New Roman" w:hAnsi="Times New Roman" w:eastAsia="宋体" w:cs="Times New Roman"/>
                <w:color w:val="auto"/>
                <w:lang w:val="en-US" w:eastAsia="zh-CN"/>
              </w:rPr>
              <w:t>；运营期不需要用水。</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 3 \* GB3 \* MERGEFORMAT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color w:val="auto"/>
                <w:lang w:val="en-US" w:eastAsia="zh-CN"/>
              </w:rPr>
              <w:t>③</w:t>
            </w:r>
            <w:r>
              <w:rPr>
                <w:rFonts w:hint="default" w:ascii="Times New Roman" w:hAnsi="Times New Roman" w:eastAsia="宋体" w:cs="Times New Roman"/>
                <w:color w:val="auto"/>
                <w:lang w:val="en-US" w:eastAsia="zh-CN"/>
              </w:rPr>
              <w:fldChar w:fldCharType="end"/>
            </w:r>
            <w:r>
              <w:rPr>
                <w:rFonts w:hint="default" w:ascii="Times New Roman" w:hAnsi="Times New Roman" w:cs="Times New Roman"/>
                <w:color w:val="auto"/>
                <w:lang w:val="en-US" w:eastAsia="zh-CN"/>
              </w:rPr>
              <w:t>用电</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工程区就近已有10KV农电网以及乡镇380V、220V配电线路，施工用电可由当地电网接入。</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 4 \* GB3 \* MERGEFORMAT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color w:val="auto"/>
                <w:lang w:val="en-US" w:eastAsia="zh-CN"/>
              </w:rPr>
              <w:t>④</w:t>
            </w:r>
            <w:r>
              <w:rPr>
                <w:rFonts w:hint="default" w:ascii="Times New Roman" w:hAnsi="Times New Roman" w:eastAsia="宋体" w:cs="Times New Roman"/>
                <w:color w:val="auto"/>
                <w:lang w:val="en-US" w:eastAsia="zh-CN"/>
              </w:rPr>
              <w:fldChar w:fldCharType="end"/>
            </w:r>
            <w:r>
              <w:rPr>
                <w:rFonts w:hint="default" w:ascii="Times New Roman" w:hAnsi="Times New Roman" w:eastAsia="宋体" w:cs="Times New Roman"/>
                <w:color w:val="auto"/>
                <w:lang w:val="en-US" w:eastAsia="zh-CN"/>
              </w:rPr>
              <w:t>施工机械修配</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因本工程施工</w:t>
            </w:r>
            <w:r>
              <w:rPr>
                <w:rFonts w:hint="eastAsia" w:cs="Times New Roman"/>
                <w:color w:val="auto"/>
                <w:lang w:val="en-US" w:eastAsia="zh-CN"/>
              </w:rPr>
              <w:t>规模较小</w:t>
            </w:r>
            <w:r>
              <w:rPr>
                <w:rFonts w:hint="default" w:ascii="Times New Roman" w:hAnsi="Times New Roman" w:eastAsia="宋体" w:cs="Times New Roman"/>
                <w:color w:val="auto"/>
                <w:lang w:val="en-US" w:eastAsia="zh-CN"/>
              </w:rPr>
              <w:t>，无需使用大型专用设备，不设置专门的机械修配厂，机械维修可直接在附近城区进行，只考虑一定的设备停放场地。</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3</w:t>
            </w:r>
            <w:r>
              <w:rPr>
                <w:rFonts w:hint="default" w:ascii="Times New Roman" w:hAnsi="Times New Roman" w:eastAsia="宋体" w:cs="Times New Roman"/>
                <w:b/>
                <w:bCs/>
                <w:color w:val="auto"/>
                <w:sz w:val="24"/>
                <w:szCs w:val="24"/>
                <w:lang w:val="en-US" w:eastAsia="zh-CN"/>
              </w:rPr>
              <w:t>.施工</w:t>
            </w:r>
            <w:r>
              <w:rPr>
                <w:rFonts w:hint="default" w:ascii="Times New Roman" w:hAnsi="Times New Roman" w:cs="Times New Roman"/>
                <w:b/>
                <w:bCs/>
                <w:color w:val="auto"/>
                <w:sz w:val="24"/>
                <w:szCs w:val="24"/>
                <w:lang w:val="en-US" w:eastAsia="zh-CN"/>
              </w:rPr>
              <w:t>布置</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lang w:val="en-US" w:eastAsia="zh-CN"/>
              </w:rPr>
              <w:t>根据本项目初步设计资料提出的布置方案，施工期施工区主要包括主体工程</w:t>
            </w:r>
            <w:r>
              <w:rPr>
                <w:rFonts w:hint="default" w:ascii="Times New Roman" w:hAnsi="Times New Roman" w:cs="Times New Roman"/>
                <w:color w:val="auto"/>
                <w:lang w:val="en-US" w:eastAsia="zh-CN"/>
              </w:rPr>
              <w:t>建设</w:t>
            </w:r>
            <w:r>
              <w:rPr>
                <w:rFonts w:hint="default" w:ascii="Times New Roman" w:hAnsi="Times New Roman" w:eastAsia="宋体" w:cs="Times New Roman"/>
                <w:color w:val="auto"/>
                <w:lang w:val="en-US" w:eastAsia="zh-CN"/>
              </w:rPr>
              <w:t>区、施工生产区、临时堆料场、施</w:t>
            </w:r>
            <w:r>
              <w:rPr>
                <w:rFonts w:hint="default" w:ascii="Times New Roman" w:hAnsi="Times New Roman" w:cs="Times New Roman"/>
                <w:color w:val="auto"/>
                <w:sz w:val="24"/>
                <w:szCs w:val="24"/>
                <w:lang w:val="en-US" w:eastAsia="zh-CN"/>
              </w:rPr>
              <w:t>工临时道路</w:t>
            </w:r>
            <w:r>
              <w:rPr>
                <w:rFonts w:hint="default" w:ascii="Times New Roman" w:hAnsi="Times New Roman" w:cs="Times New Roman"/>
                <w:color w:val="auto"/>
                <w:sz w:val="24"/>
                <w:szCs w:val="24"/>
              </w:rPr>
              <w:t>等。</w:t>
            </w:r>
            <w:r>
              <w:rPr>
                <w:rFonts w:hint="default" w:ascii="Times New Roman" w:hAnsi="Times New Roman" w:cs="Times New Roman"/>
                <w:color w:val="auto"/>
                <w:sz w:val="24"/>
                <w:szCs w:val="24"/>
                <w:lang w:val="en-US" w:eastAsia="zh-CN"/>
              </w:rPr>
              <w:t>本工程施工过程不设置混凝土拌合站，</w:t>
            </w:r>
            <w:r>
              <w:rPr>
                <w:rFonts w:hint="default" w:ascii="Times New Roman" w:hAnsi="Times New Roman" w:cs="Times New Roman"/>
                <w:color w:val="auto"/>
                <w:lang w:val="en-US" w:eastAsia="zh-CN"/>
              </w:rPr>
              <w:t>少量水泥砂浆可采用小型搅拌机拌和，人工辅助拌合。施工过程中所需的施工材料主要由就近建材市场购买，</w:t>
            </w:r>
            <w:r>
              <w:rPr>
                <w:rFonts w:hint="default" w:ascii="Times New Roman" w:hAnsi="Times New Roman" w:cs="Times New Roman"/>
                <w:color w:val="auto"/>
                <w:sz w:val="24"/>
                <w:szCs w:val="24"/>
              </w:rPr>
              <w:t>沿</w:t>
            </w:r>
            <w:r>
              <w:rPr>
                <w:rFonts w:hint="eastAsia" w:cs="Times New Roman"/>
                <w:color w:val="auto"/>
                <w:sz w:val="24"/>
                <w:szCs w:val="24"/>
                <w:lang w:eastAsia="zh-CN"/>
              </w:rPr>
              <w:t>管廊</w:t>
            </w:r>
            <w:r>
              <w:rPr>
                <w:rFonts w:hint="default" w:ascii="Times New Roman" w:hAnsi="Times New Roman" w:cs="Times New Roman"/>
                <w:color w:val="auto"/>
                <w:sz w:val="24"/>
                <w:szCs w:val="24"/>
              </w:rPr>
              <w:t>修建</w:t>
            </w:r>
            <w:r>
              <w:rPr>
                <w:rFonts w:hint="default" w:ascii="Times New Roman" w:hAnsi="Times New Roman" w:cs="Times New Roman"/>
                <w:color w:val="auto"/>
                <w:sz w:val="24"/>
                <w:szCs w:val="24"/>
                <w:lang w:val="en-US" w:eastAsia="zh-CN"/>
              </w:rPr>
              <w:t>1140m</w:t>
            </w:r>
            <w:r>
              <w:rPr>
                <w:rFonts w:hint="default" w:ascii="Times New Roman" w:hAnsi="Times New Roman" w:cs="Times New Roman"/>
                <w:color w:val="auto"/>
                <w:sz w:val="24"/>
                <w:szCs w:val="24"/>
              </w:rPr>
              <w:t>临时道路</w:t>
            </w:r>
            <w:r>
              <w:rPr>
                <w:rFonts w:hint="default" w:ascii="Times New Roman" w:hAnsi="Times New Roman" w:cs="Times New Roman"/>
                <w:color w:val="auto"/>
                <w:sz w:val="24"/>
                <w:szCs w:val="24"/>
                <w:lang w:eastAsia="zh-CN"/>
              </w:rPr>
              <w:t>。</w:t>
            </w:r>
          </w:p>
          <w:p>
            <w:pPr>
              <w:pStyle w:val="18"/>
              <w:keepNext w:val="0"/>
              <w:keepLines w:val="0"/>
              <w:pageBreakBefore w:val="0"/>
              <w:widowControl w:val="0"/>
              <w:kinsoku/>
              <w:wordWrap/>
              <w:overflowPunct/>
              <w:topLinePunct w:val="0"/>
              <w:autoSpaceDE/>
              <w:autoSpaceDN/>
              <w:bidi w:val="0"/>
              <w:adjustRightInd/>
              <w:spacing w:line="520" w:lineRule="exact"/>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lang w:val="en-US" w:eastAsia="zh-CN"/>
              </w:rPr>
              <w:t>施工生产区</w:t>
            </w:r>
            <w:r>
              <w:rPr>
                <w:rFonts w:hint="default" w:ascii="Times New Roman" w:hAnsi="Times New Roman" w:cs="Times New Roman"/>
                <w:color w:val="auto"/>
                <w:lang w:val="en-US" w:eastAsia="zh-CN"/>
              </w:rPr>
              <w:t>布置</w:t>
            </w:r>
          </w:p>
          <w:p>
            <w:pPr>
              <w:pStyle w:val="18"/>
              <w:keepNext w:val="0"/>
              <w:keepLines w:val="0"/>
              <w:pageBreakBefore w:val="0"/>
              <w:widowControl w:val="0"/>
              <w:kinsoku/>
              <w:wordWrap/>
              <w:overflowPunct/>
              <w:topLinePunct w:val="0"/>
              <w:autoSpaceDE/>
              <w:autoSpaceDN/>
              <w:bidi w:val="0"/>
              <w:adjustRightInd/>
              <w:spacing w:line="520" w:lineRule="exact"/>
              <w:ind w:firstLine="48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施工管理办公场所及生活区租用附近民舍，</w:t>
            </w:r>
            <w:r>
              <w:rPr>
                <w:rFonts w:hint="default" w:ascii="Times New Roman" w:hAnsi="Times New Roman" w:cs="Times New Roman"/>
                <w:color w:val="auto"/>
                <w:kern w:val="2"/>
                <w:sz w:val="24"/>
                <w:szCs w:val="24"/>
                <w:highlight w:val="none"/>
                <w:lang w:val="en-US" w:eastAsia="zh-CN" w:bidi="ar-SA"/>
              </w:rPr>
              <w:t>施工</w:t>
            </w:r>
            <w:r>
              <w:rPr>
                <w:rFonts w:hint="default" w:ascii="Times New Roman" w:hAnsi="Times New Roman" w:cs="Times New Roman"/>
                <w:color w:val="auto"/>
                <w:sz w:val="24"/>
                <w:szCs w:val="24"/>
                <w:highlight w:val="none"/>
                <w:lang w:eastAsia="zh-CN"/>
              </w:rPr>
              <w:t>工棚、施工设备停放场地等</w:t>
            </w:r>
            <w:r>
              <w:rPr>
                <w:rFonts w:hint="default" w:ascii="Times New Roman" w:hAnsi="Times New Roman" w:cs="Times New Roman"/>
                <w:color w:val="auto"/>
                <w:sz w:val="24"/>
                <w:szCs w:val="24"/>
                <w:highlight w:val="none"/>
              </w:rPr>
              <w:t>建筑面积</w:t>
            </w:r>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00m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，位于</w:t>
            </w:r>
            <w:r>
              <w:rPr>
                <w:rFonts w:hint="eastAsia" w:cs="Times New Roman"/>
                <w:color w:val="auto"/>
                <w:sz w:val="24"/>
                <w:szCs w:val="24"/>
                <w:highlight w:val="none"/>
                <w:lang w:eastAsia="zh-CN"/>
              </w:rPr>
              <w:t>本工程</w:t>
            </w:r>
            <w:r>
              <w:rPr>
                <w:rFonts w:hint="default" w:ascii="Times New Roman" w:hAnsi="Times New Roman" w:cs="Times New Roman"/>
                <w:color w:val="auto"/>
                <w:sz w:val="24"/>
                <w:szCs w:val="24"/>
                <w:highlight w:val="none"/>
              </w:rPr>
              <w:t>附近空地</w:t>
            </w:r>
            <w:r>
              <w:rPr>
                <w:rFonts w:hint="default" w:ascii="Times New Roman" w:hAnsi="Times New Roman" w:cs="Times New Roman"/>
                <w:color w:val="auto"/>
                <w:sz w:val="24"/>
                <w:szCs w:val="24"/>
                <w:highlight w:val="none"/>
                <w:lang w:eastAsia="zh-CN"/>
              </w:rPr>
              <w:t>。</w:t>
            </w:r>
          </w:p>
          <w:p>
            <w:pPr>
              <w:pStyle w:val="18"/>
              <w:keepNext w:val="0"/>
              <w:keepLines w:val="0"/>
              <w:pageBreakBefore w:val="0"/>
              <w:widowControl w:val="0"/>
              <w:kinsoku/>
              <w:wordWrap/>
              <w:overflowPunct/>
              <w:topLinePunct w:val="0"/>
              <w:autoSpaceDE/>
              <w:autoSpaceDN/>
              <w:bidi w:val="0"/>
              <w:adjustRightInd/>
              <w:spacing w:line="520" w:lineRule="exact"/>
              <w:ind w:firstLine="480"/>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（2）</w:t>
            </w:r>
            <w:r>
              <w:rPr>
                <w:rFonts w:hint="default" w:ascii="Times New Roman" w:hAnsi="Times New Roman" w:eastAsia="宋体" w:cs="Times New Roman"/>
                <w:color w:val="auto"/>
                <w:lang w:val="en-US" w:eastAsia="zh-CN"/>
              </w:rPr>
              <w:t>堆料场布置</w:t>
            </w:r>
          </w:p>
          <w:p>
            <w:pPr>
              <w:pStyle w:val="18"/>
              <w:keepNext w:val="0"/>
              <w:keepLines w:val="0"/>
              <w:pageBreakBefore w:val="0"/>
              <w:widowControl w:val="0"/>
              <w:kinsoku/>
              <w:wordWrap/>
              <w:overflowPunct/>
              <w:topLinePunct w:val="0"/>
              <w:autoSpaceDE/>
              <w:autoSpaceDN/>
              <w:bidi w:val="0"/>
              <w:adjustRightInd/>
              <w:spacing w:line="520" w:lineRule="exact"/>
              <w:ind w:firstLine="48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根据本项目初步设计资料</w:t>
            </w:r>
            <w:r>
              <w:rPr>
                <w:rFonts w:hint="default" w:ascii="Times New Roman" w:hAnsi="Times New Roman" w:cs="Times New Roman"/>
                <w:color w:val="auto"/>
                <w:sz w:val="24"/>
                <w:szCs w:val="24"/>
                <w:lang w:eastAsia="zh-CN"/>
              </w:rPr>
              <w:t>，在村段</w:t>
            </w:r>
            <w:r>
              <w:rPr>
                <w:rFonts w:hint="default" w:ascii="Times New Roman" w:hAnsi="Times New Roman" w:cs="Times New Roman"/>
                <w:color w:val="auto"/>
                <w:sz w:val="24"/>
                <w:szCs w:val="24"/>
                <w:lang w:val="en-US" w:eastAsia="zh-CN"/>
              </w:rPr>
              <w:t>选定1处</w:t>
            </w:r>
            <w:r>
              <w:rPr>
                <w:rFonts w:hint="default" w:ascii="Times New Roman" w:hAnsi="Times New Roman" w:cs="Times New Roman"/>
                <w:color w:val="auto"/>
                <w:sz w:val="24"/>
                <w:szCs w:val="24"/>
              </w:rPr>
              <w:t>临时堆料场</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占地面积</w:t>
            </w:r>
            <w:r>
              <w:rPr>
                <w:rFonts w:hint="default" w:ascii="Times New Roman" w:hAnsi="Times New Roman" w:cs="Times New Roman"/>
                <w:color w:val="auto"/>
                <w:sz w:val="24"/>
                <w:szCs w:val="24"/>
                <w:lang w:val="en-US" w:eastAsia="zh-CN"/>
              </w:rPr>
              <w:t>3</w:t>
            </w:r>
            <w:r>
              <w:rPr>
                <w:rFonts w:hint="eastAsia" w:cs="Times New Roman"/>
                <w:color w:val="auto"/>
                <w:sz w:val="24"/>
                <w:szCs w:val="24"/>
                <w:lang w:val="en-US" w:eastAsia="zh-CN"/>
              </w:rPr>
              <w:t>5</w:t>
            </w:r>
            <w:r>
              <w:rPr>
                <w:rFonts w:hint="default" w:ascii="Times New Roman" w:hAnsi="Times New Roman" w:cs="Times New Roman"/>
                <w:color w:val="auto"/>
                <w:sz w:val="24"/>
                <w:szCs w:val="24"/>
                <w:lang w:val="en-US" w:eastAsia="zh-CN"/>
              </w:rPr>
              <w:t>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vertAlign w:val="baseline"/>
                <w:lang w:val="en-US" w:eastAsia="zh-CN"/>
              </w:rPr>
              <w:t>，位于</w:t>
            </w:r>
            <w:r>
              <w:rPr>
                <w:rFonts w:hint="default" w:ascii="Times New Roman" w:hAnsi="Times New Roman" w:cs="Times New Roman"/>
                <w:color w:val="auto"/>
                <w:sz w:val="24"/>
                <w:szCs w:val="24"/>
              </w:rPr>
              <w:t>附近空地</w:t>
            </w:r>
            <w:r>
              <w:rPr>
                <w:rFonts w:hint="default" w:ascii="Times New Roman" w:hAnsi="Times New Roman" w:cs="Times New Roman"/>
                <w:color w:val="auto"/>
                <w:sz w:val="24"/>
                <w:szCs w:val="24"/>
                <w:lang w:val="en-US" w:eastAsia="zh-CN"/>
              </w:rPr>
              <w:t>，占地类型主要为未利用地。</w:t>
            </w:r>
            <w:r>
              <w:rPr>
                <w:rFonts w:hint="eastAsia" w:cs="Times New Roman"/>
                <w:color w:val="auto"/>
                <w:sz w:val="24"/>
                <w:szCs w:val="24"/>
                <w:lang w:val="en-US" w:eastAsia="zh-CN"/>
              </w:rPr>
              <w:t>堆料场先设置临时围挡后堆放物料。</w:t>
            </w:r>
          </w:p>
          <w:p>
            <w:pPr>
              <w:pStyle w:val="18"/>
              <w:keepNext w:val="0"/>
              <w:keepLines w:val="0"/>
              <w:pageBreakBefore w:val="0"/>
              <w:widowControl w:val="0"/>
              <w:kinsoku/>
              <w:wordWrap/>
              <w:overflowPunct/>
              <w:topLinePunct w:val="0"/>
              <w:autoSpaceDE/>
              <w:autoSpaceDN/>
              <w:bidi w:val="0"/>
              <w:adjustRightInd/>
              <w:spacing w:line="520" w:lineRule="exact"/>
              <w:ind w:firstLine="480"/>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（3）</w:t>
            </w:r>
            <w:r>
              <w:rPr>
                <w:rFonts w:hint="default" w:ascii="Times New Roman" w:hAnsi="Times New Roman" w:eastAsia="宋体" w:cs="Times New Roman"/>
                <w:color w:val="auto"/>
                <w:lang w:val="en-US" w:eastAsia="zh-CN"/>
              </w:rPr>
              <w:t>土石方平衡</w:t>
            </w:r>
          </w:p>
          <w:p>
            <w:pPr>
              <w:pStyle w:val="18"/>
              <w:keepNext w:val="0"/>
              <w:keepLines w:val="0"/>
              <w:pageBreakBefore w:val="0"/>
              <w:widowControl w:val="0"/>
              <w:kinsoku/>
              <w:wordWrap/>
              <w:overflowPunct/>
              <w:topLinePunct w:val="0"/>
              <w:autoSpaceDE/>
              <w:autoSpaceDN/>
              <w:bidi w:val="0"/>
              <w:adjustRightInd/>
              <w:snapToGrid w:val="0"/>
              <w:spacing w:beforeAutospacing="0" w:line="520" w:lineRule="exact"/>
              <w:ind w:firstLine="48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本项目</w:t>
            </w:r>
            <w:r>
              <w:rPr>
                <w:rFonts w:hint="default" w:ascii="Times New Roman" w:hAnsi="Times New Roman" w:cs="Times New Roman"/>
                <w:color w:val="auto"/>
                <w:sz w:val="24"/>
                <w:szCs w:val="24"/>
              </w:rPr>
              <w:t>土方开挖量总计</w:t>
            </w:r>
            <w:r>
              <w:rPr>
                <w:rFonts w:hint="default" w:ascii="Times New Roman" w:hAnsi="Times New Roman" w:cs="Times New Roman"/>
                <w:color w:val="auto"/>
                <w:kern w:val="0"/>
                <w:sz w:val="24"/>
                <w:szCs w:val="24"/>
              </w:rPr>
              <w:t>170531.79</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（自然方），回填利用</w:t>
            </w:r>
            <w:r>
              <w:rPr>
                <w:rFonts w:hint="default" w:ascii="Times New Roman" w:hAnsi="Times New Roman" w:cs="Times New Roman"/>
                <w:color w:val="auto"/>
                <w:sz w:val="24"/>
                <w:szCs w:val="24"/>
                <w:lang w:val="en-US" w:eastAsia="zh-CN"/>
              </w:rPr>
              <w:t>量</w:t>
            </w:r>
            <w:r>
              <w:rPr>
                <w:rFonts w:hint="default" w:ascii="Times New Roman" w:hAnsi="Times New Roman" w:cs="Times New Roman"/>
                <w:color w:val="auto"/>
                <w:kern w:val="0"/>
                <w:sz w:val="24"/>
                <w:szCs w:val="24"/>
                <w:lang w:val="en-US" w:eastAsia="zh-CN"/>
              </w:rPr>
              <w:t>144952.02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压实</w:t>
            </w:r>
            <w:r>
              <w:rPr>
                <w:rFonts w:hint="default" w:ascii="Times New Roman" w:hAnsi="Times New Roman" w:cs="Times New Roman"/>
                <w:color w:val="auto"/>
                <w:sz w:val="24"/>
                <w:szCs w:val="24"/>
              </w:rPr>
              <w:t>方）</w:t>
            </w:r>
            <w:r>
              <w:rPr>
                <w:rFonts w:hint="default" w:ascii="Times New Roman" w:hAnsi="Times New Roman" w:cs="Times New Roman"/>
                <w:color w:val="auto"/>
              </w:rPr>
              <w:t>。</w:t>
            </w:r>
            <w:r>
              <w:rPr>
                <w:rFonts w:hint="default" w:ascii="Times New Roman" w:hAnsi="Times New Roman" w:cs="Times New Roman"/>
                <w:color w:val="auto"/>
                <w:sz w:val="24"/>
                <w:szCs w:val="24"/>
                <w:lang w:eastAsia="zh-CN"/>
              </w:rPr>
              <w:t>工程区的土方平衡见表</w:t>
            </w:r>
            <w:r>
              <w:rPr>
                <w:rFonts w:hint="default" w:ascii="Times New Roman" w:hAnsi="Times New Roman" w:cs="Times New Roman"/>
                <w:color w:val="auto"/>
                <w:sz w:val="24"/>
                <w:szCs w:val="24"/>
                <w:lang w:val="en-US" w:eastAsia="zh-CN"/>
              </w:rPr>
              <w:t>2-3。</w:t>
            </w:r>
          </w:p>
          <w:p>
            <w:pPr>
              <w:pStyle w:val="23"/>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cs="Times New Roman"/>
                <w:b/>
                <w:bCs/>
                <w:color w:val="auto"/>
                <w:kern w:val="2"/>
                <w:sz w:val="24"/>
                <w:szCs w:val="24"/>
                <w:lang w:val="en-US" w:eastAsia="zh-CN" w:bidi="ar-SA"/>
              </w:rPr>
              <w:t xml:space="preserve">                    </w:t>
            </w:r>
            <w:r>
              <w:rPr>
                <w:rFonts w:hint="default" w:ascii="Times New Roman" w:hAnsi="Times New Roman" w:eastAsia="宋体" w:cs="Times New Roman"/>
                <w:b/>
                <w:bCs/>
                <w:color w:val="auto"/>
                <w:kern w:val="2"/>
                <w:sz w:val="24"/>
                <w:szCs w:val="24"/>
                <w:lang w:val="en-US" w:eastAsia="zh-CN" w:bidi="ar-SA"/>
              </w:rPr>
              <w:t>表2-3  土石方平衡</w:t>
            </w:r>
            <w:r>
              <w:rPr>
                <w:rFonts w:hint="default" w:ascii="Times New Roman" w:hAnsi="Times New Roman" w:cs="Times New Roman"/>
                <w:b/>
                <w:bCs/>
                <w:color w:val="auto"/>
                <w:kern w:val="2"/>
                <w:sz w:val="24"/>
                <w:szCs w:val="24"/>
                <w:lang w:val="en-US" w:eastAsia="zh-CN" w:bidi="ar-SA"/>
              </w:rPr>
              <w:t>一览</w:t>
            </w:r>
            <w:r>
              <w:rPr>
                <w:rFonts w:hint="default" w:ascii="Times New Roman" w:hAnsi="Times New Roman" w:eastAsia="宋体" w:cs="Times New Roman"/>
                <w:b/>
                <w:bCs/>
                <w:color w:val="auto"/>
                <w:kern w:val="2"/>
                <w:sz w:val="24"/>
                <w:szCs w:val="24"/>
                <w:lang w:val="en-US" w:eastAsia="zh-CN" w:bidi="ar-SA"/>
              </w:rPr>
              <w:t>表           单位：</w:t>
            </w:r>
            <w:r>
              <w:rPr>
                <w:rFonts w:hint="default" w:ascii="Times New Roman" w:hAnsi="Times New Roman" w:cs="Times New Roman"/>
                <w:b/>
                <w:bCs/>
                <w:color w:val="auto"/>
                <w:kern w:val="2"/>
                <w:sz w:val="24"/>
                <w:szCs w:val="24"/>
                <w:lang w:val="en-US" w:eastAsia="zh-CN" w:bidi="ar-SA"/>
              </w:rPr>
              <w:t>m</w:t>
            </w:r>
            <w:r>
              <w:rPr>
                <w:rFonts w:hint="default" w:ascii="Times New Roman" w:hAnsi="Times New Roman" w:cs="Times New Roman"/>
                <w:b/>
                <w:bCs/>
                <w:color w:val="auto"/>
                <w:kern w:val="2"/>
                <w:sz w:val="24"/>
                <w:szCs w:val="24"/>
                <w:vertAlign w:val="superscript"/>
                <w:lang w:val="en-US" w:eastAsia="zh-CN" w:bidi="ar-SA"/>
              </w:rPr>
              <w:t>3</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500"/>
              <w:gridCol w:w="2150"/>
              <w:gridCol w:w="2027"/>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工程区</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开挖（自然方）</w:t>
                  </w:r>
                </w:p>
              </w:tc>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回填（压实方）</w:t>
                  </w:r>
                </w:p>
              </w:tc>
              <w:tc>
                <w:tcPr>
                  <w:tcW w:w="202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利用（压实方）</w:t>
                  </w:r>
                </w:p>
              </w:tc>
              <w:tc>
                <w:tcPr>
                  <w:tcW w:w="14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弃方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eastAsia="zh-CN"/>
                    </w:rPr>
                    <w:t>管线</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106489.68</w:t>
                  </w:r>
                </w:p>
              </w:tc>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90516.23</w:t>
                  </w:r>
                </w:p>
              </w:tc>
              <w:tc>
                <w:tcPr>
                  <w:tcW w:w="202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90516.23</w:t>
                  </w:r>
                </w:p>
              </w:tc>
              <w:tc>
                <w:tcPr>
                  <w:tcW w:w="14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eastAsia="zh-CN"/>
                    </w:rPr>
                    <w:t>分输阀室</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64042.11</w:t>
                  </w:r>
                </w:p>
              </w:tc>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54435.79</w:t>
                  </w:r>
                </w:p>
              </w:tc>
              <w:tc>
                <w:tcPr>
                  <w:tcW w:w="202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54435.79</w:t>
                  </w:r>
                </w:p>
              </w:tc>
              <w:tc>
                <w:tcPr>
                  <w:tcW w:w="14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合计</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170531.79</w:t>
                  </w:r>
                </w:p>
              </w:tc>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144952.02</w:t>
                  </w:r>
                </w:p>
              </w:tc>
              <w:tc>
                <w:tcPr>
                  <w:tcW w:w="202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144952.02</w:t>
                  </w:r>
                </w:p>
              </w:tc>
              <w:tc>
                <w:tcPr>
                  <w:tcW w:w="14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54"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自然方：实方=1：0.85</w:t>
                  </w:r>
                </w:p>
              </w:tc>
            </w:tr>
          </w:tbl>
          <w:p>
            <w:pPr>
              <w:pStyle w:val="18"/>
              <w:keepNext w:val="0"/>
              <w:keepLines w:val="0"/>
              <w:pageBreakBefore w:val="0"/>
              <w:widowControl w:val="0"/>
              <w:kinsoku/>
              <w:wordWrap/>
              <w:overflowPunct/>
              <w:topLinePunct w:val="0"/>
              <w:autoSpaceDE/>
              <w:autoSpaceDN/>
              <w:bidi w:val="0"/>
              <w:adjustRightInd/>
              <w:snapToGrid w:val="0"/>
              <w:spacing w:beforeAutospacing="0" w:line="520" w:lineRule="exact"/>
              <w:ind w:firstLine="480"/>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结合工程区实际地形条件，核算本项目土方量平衡，无弃方产生。</w:t>
            </w:r>
          </w:p>
          <w:p>
            <w:pPr>
              <w:pStyle w:val="18"/>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4.工程占地</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center"/>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本工程占地总面积为</w:t>
            </w:r>
            <w:r>
              <w:rPr>
                <w:rFonts w:hint="eastAsia" w:cs="Times New Roman"/>
                <w:color w:val="auto"/>
                <w:kern w:val="2"/>
                <w:sz w:val="24"/>
                <w:szCs w:val="24"/>
                <w:lang w:val="en-US" w:eastAsia="zh-CN" w:bidi="ar-SA"/>
              </w:rPr>
              <w:t>483133</w:t>
            </w:r>
            <w:r>
              <w:rPr>
                <w:rFonts w:hint="default" w:ascii="Times New Roman" w:hAnsi="Times New Roman" w:eastAsia="宋体" w:cs="Times New Roman"/>
                <w:color w:val="auto"/>
                <w:kern w:val="2"/>
                <w:sz w:val="24"/>
                <w:szCs w:val="24"/>
                <w:lang w:val="en-US" w:eastAsia="zh-CN" w:bidi="ar-SA"/>
              </w:rPr>
              <w:t>m</w:t>
            </w:r>
            <w:r>
              <w:rPr>
                <w:rFonts w:hint="default" w:ascii="Times New Roman" w:hAnsi="Times New Roman" w:eastAsia="宋体" w:cs="Times New Roman"/>
                <w:color w:val="auto"/>
                <w:kern w:val="2"/>
                <w:sz w:val="24"/>
                <w:szCs w:val="24"/>
                <w:vertAlign w:val="superscript"/>
                <w:lang w:val="en-US" w:eastAsia="zh-CN" w:bidi="ar-SA"/>
              </w:rPr>
              <w:t>2</w:t>
            </w:r>
            <w:r>
              <w:rPr>
                <w:rFonts w:hint="default" w:ascii="Times New Roman" w:hAnsi="Times New Roman" w:eastAsia="宋体" w:cs="Times New Roman"/>
                <w:color w:val="auto"/>
                <w:kern w:val="2"/>
                <w:sz w:val="24"/>
                <w:szCs w:val="24"/>
                <w:lang w:val="en-US" w:eastAsia="zh-CN" w:bidi="ar-SA"/>
              </w:rPr>
              <w:t>，其中永久占地面积为</w:t>
            </w:r>
            <w:r>
              <w:rPr>
                <w:rFonts w:hint="eastAsia" w:cs="Times New Roman"/>
                <w:color w:val="auto"/>
                <w:kern w:val="2"/>
                <w:sz w:val="24"/>
                <w:szCs w:val="24"/>
                <w:lang w:val="en-US" w:eastAsia="zh-CN" w:bidi="ar-SA"/>
              </w:rPr>
              <w:t>3693</w:t>
            </w:r>
            <w:r>
              <w:rPr>
                <w:rFonts w:hint="default" w:ascii="Times New Roman" w:hAnsi="Times New Roman" w:eastAsia="宋体" w:cs="Times New Roman"/>
                <w:color w:val="auto"/>
                <w:kern w:val="2"/>
                <w:sz w:val="24"/>
                <w:szCs w:val="24"/>
                <w:lang w:val="en-US" w:eastAsia="zh-CN" w:bidi="ar-SA"/>
              </w:rPr>
              <w:t>m</w:t>
            </w:r>
            <w:r>
              <w:rPr>
                <w:rFonts w:hint="default" w:ascii="Times New Roman" w:hAnsi="Times New Roman" w:eastAsia="宋体" w:cs="Times New Roman"/>
                <w:color w:val="auto"/>
                <w:kern w:val="2"/>
                <w:sz w:val="24"/>
                <w:szCs w:val="24"/>
                <w:vertAlign w:val="superscript"/>
                <w:lang w:val="en-US" w:eastAsia="zh-CN" w:bidi="ar-SA"/>
              </w:rPr>
              <w:t>2</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cs="Times New Roman"/>
                <w:color w:val="auto"/>
                <w:sz w:val="24"/>
                <w:szCs w:val="24"/>
              </w:rPr>
              <w:t>临时占地</w:t>
            </w:r>
            <w:r>
              <w:rPr>
                <w:rFonts w:hint="eastAsia" w:cs="Times New Roman"/>
                <w:color w:val="auto"/>
                <w:sz w:val="24"/>
                <w:szCs w:val="24"/>
                <w:lang w:eastAsia="zh-CN"/>
              </w:rPr>
              <w:t>479440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w:t>
            </w:r>
            <w:r>
              <w:rPr>
                <w:rFonts w:hint="default" w:ascii="Times New Roman" w:hAnsi="Times New Roman" w:eastAsia="宋体" w:cs="Times New Roman"/>
                <w:color w:val="auto"/>
                <w:kern w:val="2"/>
                <w:sz w:val="24"/>
                <w:szCs w:val="24"/>
                <w:lang w:val="en-US" w:eastAsia="zh-CN" w:bidi="ar-SA"/>
              </w:rPr>
              <w:t>永久占地主要是新建</w:t>
            </w:r>
            <w:r>
              <w:rPr>
                <w:rFonts w:hint="eastAsia" w:cs="Times New Roman"/>
                <w:color w:val="auto"/>
                <w:kern w:val="2"/>
                <w:sz w:val="24"/>
                <w:szCs w:val="24"/>
                <w:lang w:val="en-US" w:eastAsia="zh-CN" w:bidi="ar-SA"/>
              </w:rPr>
              <w:t>分输阀室</w:t>
            </w:r>
            <w:r>
              <w:rPr>
                <w:rFonts w:hint="default" w:ascii="Times New Roman" w:hAnsi="Times New Roman" w:eastAsia="宋体" w:cs="Times New Roman"/>
                <w:color w:val="auto"/>
                <w:kern w:val="2"/>
                <w:sz w:val="24"/>
                <w:szCs w:val="24"/>
                <w:lang w:val="en-US" w:eastAsia="zh-CN" w:bidi="ar-SA"/>
              </w:rPr>
              <w:t>占压土地，临时占地包括主体工程开挖、施工临时道路、</w:t>
            </w:r>
            <w:r>
              <w:rPr>
                <w:rFonts w:hint="eastAsia" w:ascii="Times New Roman" w:hAnsi="Times New Roman" w:eastAsia="宋体" w:cs="Times New Roman"/>
                <w:color w:val="auto"/>
                <w:kern w:val="2"/>
                <w:sz w:val="24"/>
                <w:szCs w:val="24"/>
                <w:lang w:val="en-US" w:eastAsia="zh-CN" w:bidi="ar-SA"/>
              </w:rPr>
              <w:t>临时堆料场、</w:t>
            </w:r>
            <w:r>
              <w:rPr>
                <w:rFonts w:hint="default" w:ascii="Times New Roman" w:hAnsi="Times New Roman" w:eastAsia="宋体" w:cs="Times New Roman"/>
                <w:color w:val="auto"/>
                <w:kern w:val="2"/>
                <w:sz w:val="24"/>
                <w:szCs w:val="24"/>
                <w:lang w:val="en-US" w:eastAsia="zh-CN" w:bidi="ar-SA"/>
              </w:rPr>
              <w:t>施工工棚</w:t>
            </w:r>
            <w:r>
              <w:rPr>
                <w:rFonts w:hint="eastAsia" w:ascii="Times New Roman" w:hAnsi="Times New Roman" w:eastAsia="宋体" w:cs="Times New Roman"/>
                <w:color w:val="auto"/>
                <w:kern w:val="2"/>
                <w:sz w:val="24"/>
                <w:szCs w:val="24"/>
                <w:lang w:val="en-US" w:eastAsia="zh-CN" w:bidi="ar-SA"/>
              </w:rPr>
              <w:t>和</w:t>
            </w:r>
            <w:r>
              <w:rPr>
                <w:rFonts w:hint="default" w:ascii="Times New Roman" w:hAnsi="Times New Roman" w:eastAsia="宋体" w:cs="Times New Roman"/>
                <w:color w:val="auto"/>
                <w:kern w:val="2"/>
                <w:sz w:val="24"/>
                <w:szCs w:val="24"/>
                <w:lang w:val="en-US" w:eastAsia="zh-CN" w:bidi="ar-SA"/>
              </w:rPr>
              <w:t>施工设备</w:t>
            </w:r>
            <w:r>
              <w:rPr>
                <w:rFonts w:hint="eastAsia" w:ascii="Times New Roman" w:hAnsi="Times New Roman" w:eastAsia="宋体" w:cs="Times New Roman"/>
                <w:color w:val="auto"/>
                <w:kern w:val="2"/>
                <w:sz w:val="24"/>
                <w:szCs w:val="24"/>
                <w:lang w:val="en-US" w:eastAsia="zh-CN" w:bidi="ar-SA"/>
              </w:rPr>
              <w:t>停放场地等。</w:t>
            </w:r>
            <w:r>
              <w:rPr>
                <w:rFonts w:hint="default" w:ascii="Times New Roman" w:hAnsi="Times New Roman" w:eastAsia="宋体" w:cs="Times New Roman"/>
                <w:color w:val="auto"/>
                <w:kern w:val="2"/>
                <w:sz w:val="24"/>
                <w:szCs w:val="24"/>
                <w:lang w:val="en-US" w:eastAsia="zh-CN" w:bidi="ar-SA"/>
              </w:rPr>
              <w:t>工程永久占地和临时占地类型主</w:t>
            </w:r>
            <w:r>
              <w:rPr>
                <w:rFonts w:hint="default" w:ascii="Times New Roman" w:hAnsi="Times New Roman" w:cs="Times New Roman"/>
                <w:color w:val="auto"/>
                <w:sz w:val="24"/>
                <w:szCs w:val="24"/>
                <w:lang w:val="en-US" w:eastAsia="zh-CN"/>
              </w:rPr>
              <w:t>要为耕地和未利用地（荒地），工程占地数</w:t>
            </w:r>
            <w:r>
              <w:rPr>
                <w:rFonts w:hint="default" w:ascii="Times New Roman" w:hAnsi="Times New Roman" w:eastAsia="宋体" w:cs="Times New Roman"/>
                <w:color w:val="auto"/>
                <w:kern w:val="2"/>
                <w:sz w:val="24"/>
                <w:szCs w:val="24"/>
                <w:lang w:val="en-US" w:eastAsia="zh-CN" w:bidi="ar-SA"/>
              </w:rPr>
              <w:t>量及类型见表</w:t>
            </w:r>
            <w:r>
              <w:rPr>
                <w:rFonts w:hint="eastAsia" w:ascii="Times New Roman" w:hAnsi="Times New Roman" w:eastAsia="宋体" w:cs="Times New Roman"/>
                <w:color w:val="auto"/>
                <w:kern w:val="2"/>
                <w:sz w:val="24"/>
                <w:szCs w:val="24"/>
                <w:lang w:val="en-US" w:eastAsia="zh-CN" w:bidi="ar-SA"/>
              </w:rPr>
              <w:t>2-4</w:t>
            </w:r>
            <w:r>
              <w:rPr>
                <w:rFonts w:hint="default"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b/>
                <w:bCs/>
                <w:color w:val="auto"/>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bCs/>
                <w:color w:val="auto"/>
                <w:kern w:val="2"/>
                <w:sz w:val="24"/>
                <w:szCs w:val="24"/>
                <w:vertAlign w:val="superscript"/>
                <w:lang w:val="en-US" w:eastAsia="zh-CN" w:bidi="ar-SA"/>
              </w:rPr>
            </w:pPr>
            <w:r>
              <w:rPr>
                <w:rFonts w:hint="default" w:ascii="Times New Roman" w:hAnsi="Times New Roman" w:eastAsia="宋体" w:cs="Times New Roman"/>
                <w:b/>
                <w:bCs/>
                <w:color w:val="auto"/>
                <w:kern w:val="2"/>
                <w:sz w:val="24"/>
                <w:szCs w:val="24"/>
                <w:lang w:val="en-US" w:eastAsia="zh-CN" w:bidi="ar-SA"/>
              </w:rPr>
              <w:t xml:space="preserve">                表</w:t>
            </w:r>
            <w:r>
              <w:rPr>
                <w:rFonts w:hint="eastAsia" w:ascii="Times New Roman" w:hAnsi="Times New Roman" w:eastAsia="宋体" w:cs="Times New Roman"/>
                <w:b/>
                <w:bCs/>
                <w:color w:val="auto"/>
                <w:kern w:val="2"/>
                <w:sz w:val="24"/>
                <w:szCs w:val="24"/>
                <w:lang w:val="en-US" w:eastAsia="zh-CN" w:bidi="ar-SA"/>
              </w:rPr>
              <w:t>2-4</w:t>
            </w:r>
            <w:r>
              <w:rPr>
                <w:rFonts w:hint="default" w:ascii="Times New Roman" w:hAnsi="Times New Roman" w:eastAsia="宋体" w:cs="Times New Roman"/>
                <w:b/>
                <w:bCs/>
                <w:color w:val="auto"/>
                <w:kern w:val="2"/>
                <w:sz w:val="24"/>
                <w:szCs w:val="24"/>
                <w:lang w:val="en-US" w:eastAsia="zh-CN" w:bidi="ar-SA"/>
              </w:rPr>
              <w:t xml:space="preserve">  工程占地数量及类型一览表      单位：m</w:t>
            </w:r>
            <w:r>
              <w:rPr>
                <w:rFonts w:hint="default" w:ascii="Times New Roman" w:hAnsi="Times New Roman" w:eastAsia="宋体" w:cs="Times New Roman"/>
                <w:b/>
                <w:bCs/>
                <w:color w:val="auto"/>
                <w:kern w:val="2"/>
                <w:sz w:val="24"/>
                <w:szCs w:val="24"/>
                <w:vertAlign w:val="superscript"/>
                <w:lang w:val="en-US" w:eastAsia="zh-CN" w:bidi="ar-SA"/>
              </w:rPr>
              <w:t>2</w:t>
            </w:r>
          </w:p>
          <w:tbl>
            <w:tblPr>
              <w:tblStyle w:val="12"/>
              <w:tblW w:w="0" w:type="auto"/>
              <w:jc w:val="center"/>
              <w:tblLayout w:type="fixed"/>
              <w:tblCellMar>
                <w:top w:w="15" w:type="dxa"/>
                <w:left w:w="15" w:type="dxa"/>
                <w:bottom w:w="15" w:type="dxa"/>
                <w:right w:w="15" w:type="dxa"/>
              </w:tblCellMar>
            </w:tblPr>
            <w:tblGrid>
              <w:gridCol w:w="697"/>
              <w:gridCol w:w="2125"/>
              <w:gridCol w:w="1250"/>
              <w:gridCol w:w="1200"/>
              <w:gridCol w:w="1137"/>
              <w:gridCol w:w="1755"/>
            </w:tblGrid>
            <w:tr>
              <w:tblPrEx>
                <w:tblCellMar>
                  <w:top w:w="15" w:type="dxa"/>
                  <w:left w:w="15" w:type="dxa"/>
                  <w:bottom w:w="15" w:type="dxa"/>
                  <w:right w:w="15" w:type="dxa"/>
                </w:tblCellMar>
              </w:tblPrEx>
              <w:trPr>
                <w:trHeight w:val="23"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序号</w:t>
                  </w:r>
                </w:p>
              </w:tc>
              <w:tc>
                <w:tcPr>
                  <w:tcW w:w="2125"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工程建设区</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永久占地</w:t>
                  </w:r>
                </w:p>
              </w:tc>
              <w:tc>
                <w:tcPr>
                  <w:tcW w:w="120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临时占地</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小计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占地类型</w:t>
                  </w:r>
                </w:p>
              </w:tc>
            </w:tr>
            <w:tr>
              <w:tblPrEx>
                <w:tblCellMar>
                  <w:top w:w="15" w:type="dxa"/>
                  <w:left w:w="15" w:type="dxa"/>
                  <w:bottom w:w="15" w:type="dxa"/>
                  <w:right w:w="15" w:type="dxa"/>
                </w:tblCellMar>
              </w:tblPrEx>
              <w:trPr>
                <w:trHeight w:val="23"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1</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kern w:val="0"/>
                      <w:sz w:val="21"/>
                      <w:szCs w:val="21"/>
                      <w:lang w:eastAsia="zh-CN" w:bidi="ar"/>
                    </w:rPr>
                    <w:t>分输阀室工程</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rPr>
                  </w:pPr>
                  <w:r>
                    <w:rPr>
                      <w:rFonts w:hint="eastAsia" w:cs="Times New Roman"/>
                      <w:color w:val="auto"/>
                      <w:kern w:val="2"/>
                      <w:sz w:val="21"/>
                      <w:szCs w:val="21"/>
                      <w:lang w:val="en-US" w:eastAsia="zh-CN" w:bidi="ar-SA"/>
                    </w:rPr>
                    <w:t>3693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rPr>
                  </w:pPr>
                  <w:r>
                    <w:rPr>
                      <w:rFonts w:hint="eastAsia" w:cs="Times New Roman"/>
                      <w:color w:val="auto"/>
                      <w:kern w:val="2"/>
                      <w:sz w:val="21"/>
                      <w:szCs w:val="21"/>
                      <w:lang w:val="en-US" w:eastAsia="zh-CN" w:bidi="ar-SA"/>
                    </w:rPr>
                    <w:t>3693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kern w:val="0"/>
                      <w:sz w:val="21"/>
                      <w:szCs w:val="21"/>
                      <w:lang w:eastAsia="zh-CN" w:bidi="ar"/>
                    </w:rPr>
                    <w:t>未利用地</w:t>
                  </w:r>
                </w:p>
              </w:tc>
            </w:tr>
            <w:tr>
              <w:tblPrEx>
                <w:tblCellMar>
                  <w:top w:w="15" w:type="dxa"/>
                  <w:left w:w="15" w:type="dxa"/>
                  <w:bottom w:w="15" w:type="dxa"/>
                  <w:right w:w="15" w:type="dxa"/>
                </w:tblCellMar>
              </w:tblPrEx>
              <w:trPr>
                <w:trHeight w:val="23"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pStyle w:val="24"/>
                    <w:keepNext w:val="0"/>
                    <w:keepLines w:val="0"/>
                    <w:pageBreakBefore w:val="0"/>
                    <w:kinsoku/>
                    <w:wordWrap/>
                    <w:overflowPunct/>
                    <w:topLinePunct w:val="0"/>
                    <w:autoSpaceDE/>
                    <w:autoSpaceDN/>
                    <w:bidi w:val="0"/>
                    <w:adjustRightInd/>
                    <w:snapToGrid/>
                    <w:rPr>
                      <w:rFonts w:hint="default" w:ascii="Times New Roman" w:hAnsi="Times New Roman" w:cs="Times New Roman"/>
                      <w:color w:val="auto"/>
                      <w:kern w:val="0"/>
                      <w:sz w:val="21"/>
                      <w:szCs w:val="21"/>
                      <w:lang w:bidi="ar"/>
                    </w:rPr>
                  </w:pPr>
                  <w:r>
                    <w:rPr>
                      <w:rFonts w:hint="default" w:ascii="Times New Roman" w:hAnsi="Times New Roman" w:cs="Times New Roman"/>
                      <w:color w:val="auto"/>
                      <w:sz w:val="21"/>
                      <w:szCs w:val="21"/>
                      <w:lang w:val="en-US"/>
                    </w:rPr>
                    <w:t>2</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pStyle w:val="24"/>
                    <w:keepNext w:val="0"/>
                    <w:keepLines w:val="0"/>
                    <w:pageBreakBefore w:val="0"/>
                    <w:kinsoku/>
                    <w:wordWrap/>
                    <w:overflowPunct/>
                    <w:topLinePunct w:val="0"/>
                    <w:autoSpaceDE/>
                    <w:autoSpaceDN/>
                    <w:bidi w:val="0"/>
                    <w:adjustRightInd/>
                    <w:snapToGrid/>
                    <w:rPr>
                      <w:rFonts w:hint="default" w:ascii="Times New Roman" w:hAnsi="Times New Roman" w:cs="Times New Roman"/>
                      <w:color w:val="auto"/>
                      <w:kern w:val="0"/>
                      <w:sz w:val="21"/>
                      <w:szCs w:val="21"/>
                      <w:lang w:bidi="ar"/>
                    </w:rPr>
                  </w:pPr>
                  <w:r>
                    <w:rPr>
                      <w:rFonts w:hint="default" w:ascii="Times New Roman" w:hAnsi="Times New Roman" w:eastAsia="宋体" w:cs="Times New Roman"/>
                      <w:color w:val="auto"/>
                      <w:kern w:val="2"/>
                      <w:sz w:val="21"/>
                      <w:szCs w:val="21"/>
                      <w:lang w:val="en-US" w:eastAsia="zh-CN" w:bidi="ar-SA"/>
                    </w:rPr>
                    <w:t>主体工程开挖占地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pStyle w:val="24"/>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24"/>
                    <w:keepNext w:val="0"/>
                    <w:keepLines w:val="0"/>
                    <w:pageBreakBefore w:val="0"/>
                    <w:kinsoku/>
                    <w:wordWrap/>
                    <w:overflowPunct/>
                    <w:topLinePunct w:val="0"/>
                    <w:autoSpaceDE/>
                    <w:autoSpaceDN/>
                    <w:bidi w:val="0"/>
                    <w:adjustRightInd/>
                    <w:snapToGrid/>
                    <w:rPr>
                      <w:rFonts w:hint="eastAsia"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
                    </w:rPr>
                    <w:t>475000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475000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1"/>
                      <w:szCs w:val="21"/>
                      <w:lang w:bidi="ar"/>
                    </w:rPr>
                  </w:pPr>
                  <w:r>
                    <w:rPr>
                      <w:rFonts w:hint="eastAsia" w:cs="Times New Roman"/>
                      <w:color w:val="auto"/>
                      <w:kern w:val="0"/>
                      <w:sz w:val="21"/>
                      <w:szCs w:val="21"/>
                      <w:lang w:eastAsia="zh-CN" w:bidi="ar"/>
                    </w:rPr>
                    <w:t>耕地</w:t>
                  </w:r>
                </w:p>
              </w:tc>
            </w:tr>
            <w:tr>
              <w:tblPrEx>
                <w:tblCellMar>
                  <w:top w:w="15" w:type="dxa"/>
                  <w:left w:w="15" w:type="dxa"/>
                  <w:bottom w:w="15" w:type="dxa"/>
                  <w:right w:w="15" w:type="dxa"/>
                </w:tblCellMar>
              </w:tblPrEx>
              <w:trPr>
                <w:trHeight w:val="23"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kern w:val="0"/>
                      <w:sz w:val="21"/>
                      <w:szCs w:val="21"/>
                      <w:lang w:val="en-US" w:eastAsia="zh-CN" w:bidi="ar"/>
                    </w:rPr>
                    <w:t>3</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临时道路</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rPr>
                  </w:pPr>
                  <w:r>
                    <w:rPr>
                      <w:rFonts w:hint="default" w:ascii="Times New Roman" w:hAnsi="Times New Roman" w:cs="Times New Roman"/>
                      <w:bCs/>
                      <w:color w:val="auto"/>
                      <w:sz w:val="21"/>
                      <w:szCs w:val="21"/>
                      <w:lang w:val="en-US" w:eastAsia="zh-CN"/>
                    </w:rPr>
                    <w:t>3990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rPr>
                  </w:pPr>
                  <w:r>
                    <w:rPr>
                      <w:rFonts w:hint="default" w:ascii="Times New Roman" w:hAnsi="Times New Roman" w:cs="Times New Roman"/>
                      <w:bCs/>
                      <w:color w:val="auto"/>
                      <w:sz w:val="21"/>
                      <w:szCs w:val="21"/>
                      <w:lang w:val="en-US" w:eastAsia="zh-CN"/>
                    </w:rPr>
                    <w:t>3990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rPr>
                  </w:pPr>
                  <w:r>
                    <w:rPr>
                      <w:rFonts w:hint="eastAsia" w:cs="Times New Roman"/>
                      <w:color w:val="auto"/>
                      <w:kern w:val="0"/>
                      <w:sz w:val="21"/>
                      <w:szCs w:val="21"/>
                      <w:lang w:eastAsia="zh-CN" w:bidi="ar"/>
                    </w:rPr>
                    <w:t>耕地</w:t>
                  </w:r>
                </w:p>
              </w:tc>
            </w:tr>
            <w:tr>
              <w:tblPrEx>
                <w:tblCellMar>
                  <w:top w:w="15" w:type="dxa"/>
                  <w:left w:w="15" w:type="dxa"/>
                  <w:bottom w:w="15" w:type="dxa"/>
                  <w:right w:w="15" w:type="dxa"/>
                </w:tblCellMar>
              </w:tblPrEx>
              <w:trPr>
                <w:trHeight w:val="23"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4</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kern w:val="2"/>
                      <w:sz w:val="21"/>
                      <w:szCs w:val="21"/>
                      <w:highlight w:val="none"/>
                      <w:lang w:val="en-US" w:eastAsia="zh-CN" w:bidi="ar-SA"/>
                    </w:rPr>
                    <w:t>施工</w:t>
                  </w:r>
                  <w:r>
                    <w:rPr>
                      <w:rFonts w:hint="default" w:ascii="Times New Roman" w:hAnsi="Times New Roman" w:cs="Times New Roman"/>
                      <w:color w:val="auto"/>
                      <w:sz w:val="21"/>
                      <w:szCs w:val="21"/>
                      <w:highlight w:val="none"/>
                      <w:lang w:eastAsia="zh-CN"/>
                    </w:rPr>
                    <w:t>工棚、施工设备</w:t>
                  </w:r>
                </w:p>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highlight w:val="none"/>
                      <w:lang w:eastAsia="zh-CN"/>
                    </w:rPr>
                    <w:t>停放场地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100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100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耕地</w:t>
                  </w:r>
                </w:p>
              </w:tc>
            </w:tr>
            <w:tr>
              <w:tblPrEx>
                <w:tblCellMar>
                  <w:top w:w="15" w:type="dxa"/>
                  <w:left w:w="15" w:type="dxa"/>
                  <w:bottom w:w="15" w:type="dxa"/>
                  <w:right w:w="15" w:type="dxa"/>
                </w:tblCellMar>
              </w:tblPrEx>
              <w:trPr>
                <w:trHeight w:val="23"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5</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临时堆料场</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350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350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1"/>
                      <w:szCs w:val="21"/>
                      <w:lang w:eastAsia="zh-CN" w:bidi="ar"/>
                    </w:rPr>
                  </w:pPr>
                  <w:r>
                    <w:rPr>
                      <w:rFonts w:hint="default" w:ascii="Times New Roman" w:hAnsi="Times New Roman" w:cs="Times New Roman"/>
                      <w:color w:val="auto"/>
                      <w:kern w:val="0"/>
                      <w:sz w:val="21"/>
                      <w:szCs w:val="21"/>
                      <w:lang w:bidi="ar"/>
                    </w:rPr>
                    <w:t>耕地</w:t>
                  </w:r>
                </w:p>
              </w:tc>
            </w:tr>
            <w:tr>
              <w:tblPrEx>
                <w:tblCellMar>
                  <w:top w:w="15" w:type="dxa"/>
                  <w:left w:w="15" w:type="dxa"/>
                  <w:bottom w:w="15" w:type="dxa"/>
                  <w:right w:w="15" w:type="dxa"/>
                </w:tblCellMar>
              </w:tblPrEx>
              <w:trPr>
                <w:trHeight w:val="23" w:hRule="atLeast"/>
                <w:jc w:val="center"/>
              </w:trPr>
              <w:tc>
                <w:tcPr>
                  <w:tcW w:w="28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b/>
                      <w:color w:val="auto"/>
                      <w:sz w:val="21"/>
                      <w:szCs w:val="21"/>
                    </w:rPr>
                  </w:pPr>
                  <w:r>
                    <w:rPr>
                      <w:rFonts w:hint="default" w:ascii="Times New Roman" w:hAnsi="Times New Roman" w:cs="Times New Roman"/>
                      <w:color w:val="auto"/>
                      <w:kern w:val="0"/>
                      <w:sz w:val="21"/>
                      <w:szCs w:val="21"/>
                      <w:lang w:bidi="ar"/>
                    </w:rPr>
                    <w:t>合计</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3693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479440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483133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bl>
          <w:p>
            <w:pPr>
              <w:adjustRightInd w:val="0"/>
              <w:snapToGrid w:val="0"/>
              <w:rPr>
                <w:rFonts w:hint="default" w:ascii="Times New Roman" w:hAnsi="Times New Roman" w:cs="Times New Roman"/>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710" w:type="dxa"/>
            <w:noWrap w:val="0"/>
            <w:vAlign w:val="center"/>
          </w:tcPr>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施工方案</w:t>
            </w:r>
          </w:p>
        </w:tc>
        <w:tc>
          <w:tcPr>
            <w:tcW w:w="8380"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color w:val="auto"/>
                <w:lang w:val="en-US" w:eastAsia="zh-CN"/>
              </w:rPr>
            </w:pPr>
            <w:r>
              <w:rPr>
                <w:rFonts w:hint="default"/>
                <w:color w:val="auto"/>
                <w:lang w:val="en-US" w:eastAsia="zh-CN"/>
              </w:rPr>
              <w:t>1.施工工艺</w:t>
            </w:r>
          </w:p>
          <w:p>
            <w:pPr>
              <w:spacing w:line="360" w:lineRule="auto"/>
              <w:ind w:firstLine="420" w:firstLineChars="200"/>
              <w:rPr>
                <w:rFonts w:hint="eastAsia"/>
                <w:color w:val="auto"/>
                <w:lang w:val="en-US" w:eastAsia="zh-CN"/>
              </w:rPr>
            </w:pPr>
            <w:r>
              <w:rPr>
                <w:rFonts w:hint="eastAsia"/>
                <w:color w:val="auto"/>
              </w:rPr>
              <w:t>本工程施工期主要为</w:t>
            </w:r>
            <w:r>
              <w:rPr>
                <w:rFonts w:hint="eastAsia"/>
                <w:color w:val="auto"/>
                <w:lang w:val="en-US" w:eastAsia="zh-CN"/>
              </w:rPr>
              <w:t>分输站</w:t>
            </w:r>
            <w:r>
              <w:rPr>
                <w:rFonts w:hint="eastAsia"/>
                <w:color w:val="auto"/>
              </w:rPr>
              <w:t>及管线敷设施工。</w:t>
            </w:r>
          </w:p>
          <w:p>
            <w:pPr>
              <w:spacing w:line="360" w:lineRule="auto"/>
              <w:ind w:firstLine="420" w:firstLineChars="200"/>
              <w:rPr>
                <w:rFonts w:hint="eastAsia"/>
                <w:color w:val="auto"/>
              </w:rPr>
            </w:pPr>
            <w:r>
              <w:rPr>
                <w:rFonts w:hint="eastAsia"/>
                <w:color w:val="auto"/>
                <w:lang w:eastAsia="zh-CN"/>
              </w:rPr>
              <w:t>分输站</w:t>
            </w:r>
            <w:r>
              <w:rPr>
                <w:rFonts w:hint="eastAsia"/>
                <w:color w:val="auto"/>
                <w:lang w:val="en-US" w:eastAsia="zh-CN"/>
              </w:rPr>
              <w:t>施工期工艺流程及</w:t>
            </w:r>
            <w:r>
              <w:rPr>
                <w:color w:val="auto"/>
              </w:rPr>
              <w:t>产污环节</w:t>
            </w:r>
          </w:p>
          <w:p>
            <w:pPr>
              <w:spacing w:line="360" w:lineRule="auto"/>
              <w:ind w:firstLine="420" w:firstLineChars="200"/>
              <w:jc w:val="center"/>
              <w:rPr>
                <w:color w:val="auto"/>
              </w:rPr>
            </w:pPr>
            <w:r>
              <w:rPr>
                <w:color w:val="auto"/>
                <w:sz w:val="21"/>
              </w:rPr>
              <w:drawing>
                <wp:inline distT="0" distB="0" distL="114300" distR="114300">
                  <wp:extent cx="4645025" cy="981075"/>
                  <wp:effectExtent l="0" t="0" r="3175" b="9525"/>
                  <wp:docPr id="4" name="图片 4" descr="1624781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24781238(1)"/>
                          <pic:cNvPicPr>
                            <a:picLocks noChangeAspect="1"/>
                          </pic:cNvPicPr>
                        </pic:nvPicPr>
                        <pic:blipFill>
                          <a:blip r:embed="rId6"/>
                          <a:stretch>
                            <a:fillRect/>
                          </a:stretch>
                        </pic:blipFill>
                        <pic:spPr>
                          <a:xfrm>
                            <a:off x="0" y="0"/>
                            <a:ext cx="4645025" cy="981075"/>
                          </a:xfrm>
                          <a:prstGeom prst="rect">
                            <a:avLst/>
                          </a:prstGeom>
                        </pic:spPr>
                      </pic:pic>
                    </a:graphicData>
                  </a:graphic>
                </wp:inline>
              </w:drawing>
            </w: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807720</wp:posOffset>
                      </wp:positionH>
                      <wp:positionV relativeFrom="paragraph">
                        <wp:posOffset>916940</wp:posOffset>
                      </wp:positionV>
                      <wp:extent cx="889000" cy="342900"/>
                      <wp:effectExtent l="0" t="0" r="6350" b="0"/>
                      <wp:wrapNone/>
                      <wp:docPr id="3" name="矩形 3"/>
                      <wp:cNvGraphicFramePr/>
                      <a:graphic xmlns:a="http://schemas.openxmlformats.org/drawingml/2006/main">
                        <a:graphicData uri="http://schemas.microsoft.com/office/word/2010/wordprocessingShape">
                          <wps:wsp>
                            <wps:cNvSpPr/>
                            <wps:spPr>
                              <a:xfrm>
                                <a:off x="2221230" y="5542915"/>
                                <a:ext cx="88900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6pt;margin-top:72.2pt;height:27pt;width:70pt;z-index:251659264;v-text-anchor:middle;mso-width-relative:page;mso-height-relative:page;" fillcolor="#FFFFFF [3212]" filled="t" stroked="f" coordsize="21600,21600" o:gfxdata="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q6dIa9kAAAALAQAADwAAAAAAAAABACAAAAAiAAAAZHJzL2Rv&#10;d25yZXYueG1sUEsBAhQAFAAAAAgAh07iQFNurcVyAgAA1gQAAA4AAAAAAAAAAQAgAAAAKAEAAGRy&#10;cy9lMm9Eb2MueG1sUEsFBgAAAAAGAAYAWQEAAAwGAAAAAA==&#10;">
                      <v:fill on="t" focussize="0,0"/>
                      <v:stroke on="f" weight="1pt" miterlimit="8" joinstyle="miter"/>
                      <v:imagedata o:title=""/>
                      <o:lock v:ext="edit" aspectratio="f"/>
                    </v:rect>
                  </w:pict>
                </mc:Fallback>
              </mc:AlternateContent>
            </w:r>
          </w:p>
          <w:p>
            <w:pPr>
              <w:spacing w:line="360" w:lineRule="auto"/>
              <w:jc w:val="center"/>
              <w:rPr>
                <w:color w:val="auto"/>
              </w:rPr>
            </w:pPr>
            <w:r>
              <w:rPr>
                <w:color w:val="auto"/>
              </w:rPr>
              <w:t>图</w:t>
            </w:r>
            <w:r>
              <w:rPr>
                <w:rFonts w:hint="eastAsia"/>
                <w:color w:val="auto"/>
                <w:lang w:val="en-US" w:eastAsia="zh-CN"/>
              </w:rPr>
              <w:t>2</w:t>
            </w:r>
            <w:r>
              <w:rPr>
                <w:color w:val="auto"/>
              </w:rPr>
              <w:t xml:space="preserve">-1  </w:t>
            </w:r>
            <w:r>
              <w:rPr>
                <w:rFonts w:hint="eastAsia"/>
                <w:color w:val="auto"/>
                <w:lang w:eastAsia="zh-CN"/>
              </w:rPr>
              <w:t>场站</w:t>
            </w:r>
            <w:r>
              <w:rPr>
                <w:color w:val="auto"/>
              </w:rPr>
              <w:t>施工施工流程和产污环节示意图</w:t>
            </w:r>
          </w:p>
          <w:p>
            <w:pPr>
              <w:adjustRightInd w:val="0"/>
              <w:snapToGrid w:val="0"/>
              <w:spacing w:before="156" w:beforeLines="50" w:line="360" w:lineRule="auto"/>
              <w:ind w:firstLine="420" w:firstLineChars="200"/>
              <w:jc w:val="both"/>
              <w:rPr>
                <w:color w:val="auto"/>
              </w:rPr>
            </w:pPr>
            <w:r>
              <w:rPr>
                <w:rFonts w:hint="eastAsia"/>
                <w:color w:val="auto"/>
                <w:lang w:eastAsia="zh-CN"/>
              </w:rPr>
              <w:t>管线</w:t>
            </w:r>
            <w:r>
              <w:rPr>
                <w:rFonts w:hint="eastAsia"/>
                <w:color w:val="auto"/>
                <w:lang w:val="en-US" w:eastAsia="zh-CN"/>
              </w:rPr>
              <w:t>施工期工艺流程及</w:t>
            </w:r>
            <w:r>
              <w:rPr>
                <w:color w:val="auto"/>
              </w:rPr>
              <w:t>产污环节</w:t>
            </w:r>
          </w:p>
          <w:p>
            <w:pPr>
              <w:adjustRightInd w:val="0"/>
              <w:snapToGrid w:val="0"/>
              <w:spacing w:before="156" w:beforeLines="50" w:line="360" w:lineRule="auto"/>
              <w:ind w:firstLine="420" w:firstLineChars="200"/>
              <w:jc w:val="center"/>
              <w:rPr>
                <w:rFonts w:hint="eastAsia"/>
                <w:color w:val="auto"/>
              </w:rPr>
            </w:pPr>
            <w:r>
              <w:rPr>
                <w:color w:val="auto"/>
              </w:rPr>
              <w:object>
                <v:shape id="_x0000_i1025" o:spt="75" alt="" type="#_x0000_t75" style="height:311.6pt;width:206.95pt;" o:ole="t" filled="f" o:preferrelative="t" stroked="f" coordsize="21600,21600">
                  <v:path/>
                  <v:fill on="f" focussize="0,0"/>
                  <v:stroke on="f"/>
                  <v:imagedata r:id="rId8" o:title=""/>
                  <o:lock v:ext="edit" aspectratio="t"/>
                  <w10:wrap type="none"/>
                  <w10:anchorlock/>
                </v:shape>
                <o:OLEObject Type="Embed" ProgID="Msxml2.SAXXMLReader.5.0" ShapeID="_x0000_i1025" DrawAspect="Content" ObjectID="_1468075725" r:id="rId7">
                  <o:LockedField>false</o:LockedField>
                </o:OLEObject>
              </w:object>
            </w:r>
          </w:p>
          <w:p>
            <w:pPr>
              <w:adjustRightInd w:val="0"/>
              <w:snapToGrid w:val="0"/>
              <w:spacing w:line="360" w:lineRule="auto"/>
              <w:ind w:firstLine="420" w:firstLineChars="200"/>
              <w:jc w:val="center"/>
              <w:rPr>
                <w:rFonts w:hint="eastAsia"/>
                <w:color w:val="auto"/>
              </w:rPr>
            </w:pPr>
            <w:r>
              <w:rPr>
                <w:color w:val="auto"/>
              </w:rPr>
              <w:t>图</w:t>
            </w:r>
            <w:r>
              <w:rPr>
                <w:rFonts w:hint="eastAsia"/>
                <w:color w:val="auto"/>
                <w:lang w:val="en-US" w:eastAsia="zh-CN"/>
              </w:rPr>
              <w:t>2</w:t>
            </w:r>
            <w:r>
              <w:rPr>
                <w:color w:val="auto"/>
              </w:rPr>
              <w:t xml:space="preserve">-2  </w:t>
            </w:r>
            <w:r>
              <w:rPr>
                <w:rFonts w:hint="eastAsia"/>
                <w:color w:val="auto"/>
              </w:rPr>
              <w:t>管线</w:t>
            </w:r>
            <w:r>
              <w:rPr>
                <w:color w:val="auto"/>
              </w:rPr>
              <w:t>工程</w:t>
            </w:r>
            <w:r>
              <w:rPr>
                <w:rFonts w:hint="eastAsia"/>
                <w:color w:val="auto"/>
              </w:rPr>
              <w:t>施工工艺流程及产污环节</w:t>
            </w:r>
            <w:r>
              <w:rPr>
                <w:color w:val="auto"/>
              </w:rPr>
              <w:t>图</w:t>
            </w:r>
          </w:p>
          <w:p>
            <w:pPr>
              <w:adjustRightInd w:val="0"/>
              <w:snapToGrid w:val="0"/>
              <w:spacing w:line="360" w:lineRule="auto"/>
              <w:ind w:firstLine="420" w:firstLineChars="200"/>
              <w:rPr>
                <w:rFonts w:hint="eastAsia"/>
                <w:color w:val="auto"/>
                <w:lang w:eastAsia="zh-CN"/>
              </w:rPr>
            </w:pPr>
            <w:r>
              <w:rPr>
                <w:rFonts w:hint="eastAsia"/>
                <w:color w:val="auto"/>
              </w:rPr>
              <w:t>管线</w:t>
            </w:r>
            <w:r>
              <w:rPr>
                <w:color w:val="auto"/>
              </w:rPr>
              <w:t>施工流程</w:t>
            </w:r>
            <w:r>
              <w:rPr>
                <w:rFonts w:hint="eastAsia"/>
                <w:color w:val="auto"/>
                <w:lang w:eastAsia="zh-CN"/>
              </w:rPr>
              <w:t>：</w:t>
            </w:r>
          </w:p>
          <w:p>
            <w:pPr>
              <w:adjustRightInd w:val="0"/>
              <w:snapToGrid w:val="0"/>
              <w:spacing w:line="360" w:lineRule="auto"/>
              <w:ind w:firstLine="420" w:firstLineChars="200"/>
              <w:rPr>
                <w:rFonts w:hint="eastAsia"/>
                <w:color w:val="auto"/>
              </w:rPr>
            </w:pPr>
            <w:r>
              <w:rPr>
                <w:rFonts w:hint="eastAsia"/>
                <w:color w:val="auto"/>
                <w:lang w:val="en-US" w:eastAsia="zh-CN"/>
              </w:rPr>
              <w:t>1、</w:t>
            </w:r>
            <w:r>
              <w:rPr>
                <w:rFonts w:hint="eastAsia"/>
                <w:color w:val="auto"/>
              </w:rPr>
              <w:t>作业线路、场地清理</w:t>
            </w:r>
          </w:p>
          <w:p>
            <w:pPr>
              <w:adjustRightInd w:val="0"/>
              <w:snapToGrid w:val="0"/>
              <w:spacing w:line="360" w:lineRule="auto"/>
              <w:ind w:firstLine="420" w:firstLineChars="200"/>
              <w:rPr>
                <w:rFonts w:hint="eastAsia"/>
                <w:color w:val="auto"/>
              </w:rPr>
            </w:pPr>
            <w:r>
              <w:rPr>
                <w:rFonts w:hint="eastAsia"/>
                <w:color w:val="auto"/>
              </w:rPr>
              <w:t>管线工程施工首先进行施工放线，现场施工放线确定路由后，即进行施工作业带线路的清理，对施工作业带内地上、地下各种建（构）筑物和植（作）物、林木等进行清点造册。</w:t>
            </w:r>
          </w:p>
          <w:p>
            <w:pPr>
              <w:adjustRightInd w:val="0"/>
              <w:snapToGrid w:val="0"/>
              <w:spacing w:line="360" w:lineRule="auto"/>
              <w:ind w:firstLine="420" w:firstLineChars="200"/>
              <w:rPr>
                <w:rFonts w:hint="eastAsia"/>
                <w:color w:val="auto"/>
              </w:rPr>
            </w:pPr>
            <w:r>
              <w:rPr>
                <w:rFonts w:hint="eastAsia"/>
                <w:color w:val="auto"/>
              </w:rPr>
              <w:t>施工作业带清理、平整应遵循保护农田、林地、植被及配套设施，减少或防止产生水土流失的原则。清理和平整施工作业带时，应注意保护线路控制桩，如有损坏应立即补桩恢复。施工作业带范围内，对于影响施工机具通行或施工作业的石块、杂草、树木、构筑物等应适当清理，沟、坎应予平整，有积水的地势低洼地段应排水填平。施工完毕之后，要注意施工作业带的恢复工作，使土地恢复原有状态。</w:t>
            </w:r>
          </w:p>
          <w:p>
            <w:pPr>
              <w:adjustRightInd w:val="0"/>
              <w:snapToGrid w:val="0"/>
              <w:spacing w:line="360" w:lineRule="auto"/>
              <w:ind w:firstLine="420" w:firstLineChars="200"/>
              <w:rPr>
                <w:rFonts w:hint="eastAsia"/>
                <w:color w:val="auto"/>
              </w:rPr>
            </w:pPr>
            <w:r>
              <w:rPr>
                <w:rFonts w:hint="eastAsia"/>
                <w:color w:val="auto"/>
                <w:lang w:val="en-US" w:eastAsia="zh-CN"/>
              </w:rPr>
              <w:t>2、</w:t>
            </w:r>
            <w:r>
              <w:rPr>
                <w:rFonts w:hint="eastAsia"/>
                <w:color w:val="auto"/>
              </w:rPr>
              <w:t>管沟开挖以及敷设</w:t>
            </w:r>
          </w:p>
          <w:p>
            <w:pPr>
              <w:adjustRightInd w:val="0"/>
              <w:snapToGrid w:val="0"/>
              <w:spacing w:line="360" w:lineRule="auto"/>
              <w:ind w:firstLine="420" w:firstLineChars="200"/>
              <w:rPr>
                <w:rFonts w:hint="eastAsia"/>
                <w:color w:val="auto"/>
              </w:rPr>
            </w:pPr>
            <w:r>
              <w:rPr>
                <w:rFonts w:hint="eastAsia"/>
                <w:color w:val="auto"/>
              </w:rPr>
              <w:t>（1）管沟开挖</w:t>
            </w:r>
          </w:p>
          <w:p>
            <w:pPr>
              <w:adjustRightInd w:val="0"/>
              <w:snapToGrid w:val="0"/>
              <w:spacing w:line="360" w:lineRule="auto"/>
              <w:ind w:firstLine="420" w:firstLineChars="200"/>
              <w:rPr>
                <w:rFonts w:hint="eastAsia"/>
                <w:color w:val="auto"/>
              </w:rPr>
            </w:pPr>
            <w:r>
              <w:rPr>
                <w:rFonts w:hint="eastAsia"/>
                <w:color w:val="auto"/>
              </w:rPr>
              <w:t>管道一般地段采用沟埋敷设方式，在满足最小埋深要求的前提下，管道纵向尽可能少设弯管。管道开挖以机械开挖为主，特设地段采取人工开挖。</w:t>
            </w:r>
          </w:p>
          <w:p>
            <w:pPr>
              <w:adjustRightInd w:val="0"/>
              <w:snapToGrid w:val="0"/>
              <w:spacing w:line="360" w:lineRule="auto"/>
              <w:ind w:firstLine="420" w:firstLineChars="200"/>
              <w:rPr>
                <w:rFonts w:hint="eastAsia"/>
                <w:color w:val="auto"/>
              </w:rPr>
            </w:pPr>
            <w:r>
              <w:rPr>
                <w:rFonts w:hint="eastAsia"/>
                <w:color w:val="auto"/>
              </w:rPr>
              <w:t>①管沟开挖前应将控制桩移到土堆一侧的占地边界内，堆土时不得将控制桩埋掉，堆土距沟边不得小于1.0m。</w:t>
            </w:r>
          </w:p>
          <w:p>
            <w:pPr>
              <w:adjustRightInd w:val="0"/>
              <w:snapToGrid w:val="0"/>
              <w:spacing w:line="360" w:lineRule="auto"/>
              <w:ind w:firstLine="420" w:firstLineChars="200"/>
              <w:rPr>
                <w:rFonts w:hint="eastAsia"/>
                <w:color w:val="auto"/>
              </w:rPr>
            </w:pPr>
            <w:r>
              <w:rPr>
                <w:rFonts w:hint="eastAsia"/>
                <w:color w:val="auto"/>
              </w:rPr>
              <w:t>②农耕作业区管沟开挖时应先将表层耕植土推向一侧保存，再进行开挖。回填时应将表层耕植土恢复至原处。</w:t>
            </w:r>
          </w:p>
          <w:p>
            <w:pPr>
              <w:adjustRightInd w:val="0"/>
              <w:snapToGrid w:val="0"/>
              <w:spacing w:line="360" w:lineRule="auto"/>
              <w:ind w:firstLine="420" w:firstLineChars="200"/>
              <w:rPr>
                <w:rFonts w:hint="eastAsia"/>
                <w:color w:val="auto"/>
              </w:rPr>
            </w:pPr>
            <w:r>
              <w:rPr>
                <w:rFonts w:hint="eastAsia"/>
                <w:color w:val="auto"/>
              </w:rPr>
              <w:t>③直线段管沟应顺直，曲线段管沟应圆滑过渡，并应保证设计要求的曲率半径。</w:t>
            </w:r>
          </w:p>
          <w:p>
            <w:pPr>
              <w:adjustRightInd w:val="0"/>
              <w:snapToGrid w:val="0"/>
              <w:spacing w:line="360" w:lineRule="auto"/>
              <w:ind w:firstLine="420" w:firstLineChars="200"/>
              <w:rPr>
                <w:rFonts w:hint="eastAsia"/>
                <w:color w:val="auto"/>
              </w:rPr>
            </w:pPr>
            <w:r>
              <w:rPr>
                <w:rFonts w:hint="eastAsia"/>
                <w:color w:val="auto"/>
              </w:rPr>
              <w:t>④管线穿越公路、土路的管沟，保证套管埋设深度达到设计要求的同时，两端应伸出公路坡角2m。</w:t>
            </w:r>
          </w:p>
          <w:p>
            <w:pPr>
              <w:adjustRightInd w:val="0"/>
              <w:snapToGrid w:val="0"/>
              <w:spacing w:line="360" w:lineRule="auto"/>
              <w:ind w:firstLine="420" w:firstLineChars="200"/>
              <w:rPr>
                <w:rFonts w:hint="eastAsia"/>
                <w:color w:val="auto"/>
              </w:rPr>
            </w:pPr>
            <w:r>
              <w:rPr>
                <w:rFonts w:hint="eastAsia"/>
                <w:color w:val="auto"/>
              </w:rPr>
              <w:t>  ⑤管沟在下沟前要认真检查管道，如有折弯或压瘪等缺陷，应割除更换。管道在下沟过程中避免损坏防腐层。</w:t>
            </w:r>
          </w:p>
          <w:p>
            <w:pPr>
              <w:adjustRightInd w:val="0"/>
              <w:snapToGrid w:val="0"/>
              <w:spacing w:line="360" w:lineRule="auto"/>
              <w:ind w:firstLine="420" w:firstLineChars="200"/>
              <w:rPr>
                <w:rFonts w:hint="eastAsia"/>
                <w:color w:val="auto"/>
              </w:rPr>
            </w:pPr>
            <w:r>
              <w:rPr>
                <w:rFonts w:hint="eastAsia"/>
                <w:color w:val="auto"/>
              </w:rPr>
              <w:t>（2）管道敷设方式</w:t>
            </w:r>
          </w:p>
          <w:p>
            <w:pPr>
              <w:adjustRightInd w:val="0"/>
              <w:snapToGrid w:val="0"/>
              <w:spacing w:line="360" w:lineRule="auto"/>
              <w:ind w:firstLine="420" w:firstLineChars="200"/>
              <w:rPr>
                <w:rFonts w:hint="eastAsia"/>
                <w:color w:val="auto"/>
              </w:rPr>
            </w:pPr>
            <w:r>
              <w:rPr>
                <w:rFonts w:hint="eastAsia"/>
                <w:color w:val="auto"/>
              </w:rPr>
              <w:t>本次工程管线主要采用埋地敷设，其中冲沟采用</w:t>
            </w:r>
            <w:r>
              <w:rPr>
                <w:rFonts w:hint="eastAsia"/>
                <w:color w:val="auto"/>
                <w:lang w:eastAsia="zh-CN"/>
              </w:rPr>
              <w:t>大开挖</w:t>
            </w:r>
            <w:r>
              <w:rPr>
                <w:rFonts w:hint="eastAsia"/>
                <w:color w:val="auto"/>
              </w:rPr>
              <w:t>方式，道路穿越处应采用顶管方式施工。</w:t>
            </w:r>
          </w:p>
          <w:p>
            <w:pPr>
              <w:adjustRightInd w:val="0"/>
              <w:snapToGrid w:val="0"/>
              <w:spacing w:line="360" w:lineRule="auto"/>
              <w:ind w:firstLine="420" w:firstLineChars="200"/>
              <w:rPr>
                <w:rFonts w:hint="eastAsia"/>
                <w:color w:val="auto"/>
              </w:rPr>
            </w:pPr>
            <w:r>
              <w:rPr>
                <w:rFonts w:hint="eastAsia"/>
                <w:color w:val="auto"/>
                <w:lang w:val="en-US" w:eastAsia="zh-CN"/>
              </w:rPr>
              <w:t>3、</w:t>
            </w:r>
            <w:r>
              <w:rPr>
                <w:rFonts w:hint="eastAsia"/>
                <w:color w:val="auto"/>
              </w:rPr>
              <w:t>管道防腐保温与阴保</w:t>
            </w:r>
          </w:p>
          <w:p>
            <w:pPr>
              <w:adjustRightInd w:val="0"/>
              <w:snapToGrid w:val="0"/>
              <w:spacing w:line="360" w:lineRule="auto"/>
              <w:ind w:firstLine="420" w:firstLineChars="200"/>
              <w:rPr>
                <w:rFonts w:hint="eastAsia"/>
                <w:color w:val="auto"/>
              </w:rPr>
            </w:pPr>
            <w:r>
              <w:rPr>
                <w:rFonts w:hint="eastAsia"/>
                <w:color w:val="auto"/>
              </w:rPr>
              <w:t>①探伤</w:t>
            </w:r>
          </w:p>
          <w:p>
            <w:pPr>
              <w:adjustRightInd w:val="0"/>
              <w:snapToGrid w:val="0"/>
              <w:spacing w:line="360" w:lineRule="auto"/>
              <w:ind w:firstLine="420" w:firstLineChars="200"/>
              <w:rPr>
                <w:rFonts w:hint="eastAsia"/>
                <w:color w:val="auto"/>
              </w:rPr>
            </w:pPr>
            <w:r>
              <w:rPr>
                <w:rFonts w:hint="eastAsia"/>
                <w:color w:val="auto"/>
              </w:rPr>
              <w:t>环形焊缝均采用100%的射线照相检验，对于穿越河</w:t>
            </w:r>
            <w:r>
              <w:rPr>
                <w:rFonts w:hint="eastAsia"/>
                <w:color w:val="auto"/>
                <w:lang w:eastAsia="zh-CN"/>
              </w:rPr>
              <w:t>渠</w:t>
            </w:r>
            <w:r>
              <w:rPr>
                <w:rFonts w:hint="eastAsia"/>
                <w:color w:val="auto"/>
              </w:rPr>
              <w:t>，采用的是射线和超声波探伤相结合的检验方式。射线和超声波探伤检验，应符合SY/T4109-2005《石油天然气钢制管道无损检测》的相关规定。</w:t>
            </w:r>
          </w:p>
          <w:p>
            <w:pPr>
              <w:adjustRightInd w:val="0"/>
              <w:snapToGrid w:val="0"/>
              <w:spacing w:line="360" w:lineRule="auto"/>
              <w:ind w:firstLine="420" w:firstLineChars="200"/>
              <w:rPr>
                <w:rFonts w:hint="eastAsia"/>
                <w:color w:val="auto"/>
              </w:rPr>
            </w:pPr>
            <w:r>
              <w:rPr>
                <w:rFonts w:hint="eastAsia"/>
                <w:color w:val="auto"/>
              </w:rPr>
              <w:t>②防腐保温</w:t>
            </w:r>
          </w:p>
          <w:p>
            <w:pPr>
              <w:adjustRightInd w:val="0"/>
              <w:snapToGrid w:val="0"/>
              <w:spacing w:line="360" w:lineRule="auto"/>
              <w:ind w:firstLine="420" w:firstLineChars="200"/>
              <w:rPr>
                <w:rFonts w:hint="eastAsia"/>
                <w:color w:val="auto"/>
              </w:rPr>
            </w:pPr>
            <w:r>
              <w:rPr>
                <w:rFonts w:hint="eastAsia"/>
                <w:color w:val="auto"/>
              </w:rPr>
              <w:t>管线防腐保温采用硬质聚氨酯泡沫塑料黄夹克结构。其中防腐层采用环氧粉末涂层普通级，干膜厚度不小于300µm；穿越及交叉处、与已建管道平行敷设间距小于10m处的管道涂敷环氧粉末加强级，干膜总厚度不小于400µm。保温层采用厚度为30mm聚氨酯泡沫塑料；包敷不低于1.4mm厚的聚乙烯塑料黄夹克做外护层。</w:t>
            </w:r>
          </w:p>
          <w:p>
            <w:pPr>
              <w:adjustRightInd w:val="0"/>
              <w:snapToGrid w:val="0"/>
              <w:spacing w:line="360" w:lineRule="auto"/>
              <w:ind w:firstLine="420" w:firstLineChars="200"/>
              <w:rPr>
                <w:rFonts w:hint="eastAsia"/>
                <w:color w:val="auto"/>
              </w:rPr>
            </w:pPr>
            <w:r>
              <w:rPr>
                <w:rFonts w:hint="eastAsia"/>
                <w:color w:val="auto"/>
              </w:rPr>
              <w:t>③阴保</w:t>
            </w:r>
          </w:p>
          <w:p>
            <w:pPr>
              <w:adjustRightInd w:val="0"/>
              <w:snapToGrid w:val="0"/>
              <w:spacing w:line="360" w:lineRule="auto"/>
              <w:ind w:firstLine="420" w:firstLineChars="200"/>
              <w:rPr>
                <w:rFonts w:hint="eastAsia"/>
                <w:color w:val="auto"/>
              </w:rPr>
            </w:pPr>
            <w:r>
              <w:rPr>
                <w:rFonts w:hint="eastAsia"/>
                <w:color w:val="auto"/>
              </w:rPr>
              <w:t>本工程线路阴极保护措施与原系统保持一致，采用外加电流为主，牺牲阳极为辅的阴极保护方式。</w:t>
            </w:r>
          </w:p>
          <w:p>
            <w:pPr>
              <w:adjustRightInd w:val="0"/>
              <w:snapToGrid w:val="0"/>
              <w:spacing w:line="360" w:lineRule="auto"/>
              <w:ind w:firstLine="420" w:firstLineChars="200"/>
              <w:rPr>
                <w:rFonts w:hint="eastAsia"/>
                <w:color w:val="auto"/>
              </w:rPr>
            </w:pPr>
            <w:r>
              <w:rPr>
                <w:rFonts w:hint="eastAsia"/>
                <w:color w:val="auto"/>
                <w:lang w:val="en-US" w:eastAsia="zh-CN"/>
              </w:rPr>
              <w:t>4、</w:t>
            </w:r>
            <w:r>
              <w:rPr>
                <w:rFonts w:hint="eastAsia"/>
                <w:color w:val="auto"/>
              </w:rPr>
              <w:t>管道组装、焊接、焊缝检查</w:t>
            </w:r>
          </w:p>
          <w:p>
            <w:pPr>
              <w:adjustRightInd w:val="0"/>
              <w:snapToGrid w:val="0"/>
              <w:spacing w:line="360" w:lineRule="auto"/>
              <w:ind w:firstLine="420" w:firstLineChars="200"/>
              <w:rPr>
                <w:rFonts w:hint="eastAsia"/>
                <w:color w:val="auto"/>
              </w:rPr>
            </w:pPr>
            <w:r>
              <w:rPr>
                <w:rFonts w:hint="eastAsia"/>
                <w:color w:val="auto"/>
              </w:rPr>
              <w:t>管道与阀门及设备的连接应采用法兰连接方式，法兰垫片均采用丁腈橡胶垫片。管道与管道之间、管道与管件之间连接应采用焊接连接，焊接时采用氩弧焊打底，以E4315手工电弧焊填充、盖面。</w:t>
            </w:r>
          </w:p>
          <w:p>
            <w:pPr>
              <w:adjustRightInd w:val="0"/>
              <w:snapToGrid w:val="0"/>
              <w:spacing w:line="360" w:lineRule="auto"/>
              <w:ind w:firstLine="420" w:firstLineChars="200"/>
              <w:rPr>
                <w:rFonts w:hint="eastAsia"/>
                <w:color w:val="auto"/>
              </w:rPr>
            </w:pPr>
            <w:r>
              <w:rPr>
                <w:rFonts w:hint="eastAsia"/>
                <w:color w:val="auto"/>
              </w:rPr>
              <w:t>焊接检验：</w:t>
            </w:r>
          </w:p>
          <w:p>
            <w:pPr>
              <w:adjustRightInd w:val="0"/>
              <w:snapToGrid w:val="0"/>
              <w:spacing w:line="360" w:lineRule="auto"/>
              <w:ind w:firstLine="420" w:firstLineChars="200"/>
              <w:rPr>
                <w:rFonts w:hint="eastAsia"/>
                <w:color w:val="auto"/>
              </w:rPr>
            </w:pPr>
            <w:r>
              <w:rPr>
                <w:rFonts w:hint="eastAsia"/>
                <w:color w:val="auto"/>
              </w:rPr>
              <w:t>管道焊接应严格遵循《现场设备、工业管道焊接工程施工规范》（GB50236）的要求。焊缝外观质量应100%检查，且不低于《现场设备、工业管道焊接工程质量验收规范》（GB50683）规定的Ⅲ级焊缝质量要求。焊缝内部质量30%抽检，且每名焊工不少于一个焊缝。对于穿越公路及具有腐蚀性土壤等特殊地段的输油管道，焊缝内部质量应100%射线照相检验，且需保留底片，对于无法用射线照相方式检验的焊口需用超声波检验，射线照相和超声波检测质量应在上述相应焊缝质量要求上提高一个级别。</w:t>
            </w:r>
          </w:p>
          <w:p>
            <w:pPr>
              <w:adjustRightInd w:val="0"/>
              <w:snapToGrid w:val="0"/>
              <w:spacing w:line="360" w:lineRule="auto"/>
              <w:ind w:firstLine="420" w:firstLineChars="200"/>
              <w:rPr>
                <w:rFonts w:hint="eastAsia"/>
                <w:color w:val="auto"/>
              </w:rPr>
            </w:pPr>
            <w:r>
              <w:rPr>
                <w:rFonts w:hint="eastAsia"/>
                <w:color w:val="auto"/>
                <w:lang w:val="en-US" w:eastAsia="zh-CN"/>
              </w:rPr>
              <w:t>5、</w:t>
            </w:r>
            <w:r>
              <w:rPr>
                <w:rFonts w:hint="eastAsia"/>
                <w:color w:val="auto"/>
              </w:rPr>
              <w:t>清管试压</w:t>
            </w:r>
          </w:p>
          <w:p>
            <w:pPr>
              <w:adjustRightInd w:val="0"/>
              <w:snapToGrid w:val="0"/>
              <w:spacing w:line="360" w:lineRule="auto"/>
              <w:ind w:firstLine="420" w:firstLineChars="200"/>
              <w:rPr>
                <w:rFonts w:hint="eastAsia"/>
                <w:color w:val="auto"/>
              </w:rPr>
            </w:pPr>
            <w:r>
              <w:rPr>
                <w:rFonts w:hint="eastAsia"/>
                <w:color w:val="auto"/>
              </w:rPr>
              <w:t>管线试压应采用清洁水作试压介质。试压过程中，技术人员需做好试压记录。穿跨越段管线，应单独试压，合格后再同相邻管段连接。</w:t>
            </w:r>
          </w:p>
          <w:p>
            <w:pPr>
              <w:adjustRightInd w:val="0"/>
              <w:snapToGrid w:val="0"/>
              <w:spacing w:line="360" w:lineRule="auto"/>
              <w:ind w:firstLine="420" w:firstLineChars="200"/>
              <w:rPr>
                <w:rFonts w:hint="eastAsia"/>
                <w:color w:val="auto"/>
              </w:rPr>
            </w:pPr>
            <w:r>
              <w:rPr>
                <w:rFonts w:hint="eastAsia"/>
                <w:color w:val="auto"/>
                <w:lang w:val="en-US" w:eastAsia="zh-CN"/>
              </w:rPr>
              <w:t>6、</w:t>
            </w:r>
            <w:r>
              <w:rPr>
                <w:rFonts w:hint="eastAsia"/>
                <w:color w:val="auto"/>
              </w:rPr>
              <w:t>覆土回填，警示带铺设</w:t>
            </w:r>
          </w:p>
          <w:p>
            <w:pPr>
              <w:adjustRightInd w:val="0"/>
              <w:snapToGrid w:val="0"/>
              <w:spacing w:line="360" w:lineRule="auto"/>
              <w:ind w:firstLine="420" w:firstLineChars="200"/>
              <w:rPr>
                <w:rFonts w:hint="eastAsia"/>
                <w:color w:val="auto"/>
              </w:rPr>
            </w:pPr>
            <w:r>
              <w:rPr>
                <w:rFonts w:hint="eastAsia"/>
                <w:color w:val="auto"/>
              </w:rPr>
              <w:t>管道回填时，先用细土回填50cm，再用其他土回填并夯实，原有熟土最后恢复。回填土中不得有坚硬土石、垃圾、腐殖质等，管道两侧及管顶0.5m内的回填土，不得含有碎石砖块等杂物，且不得用灰土回填，距管顶0.5m上的回填土中的石块不得多于10%，直径不得大于0.1米，且均匀分布。</w:t>
            </w:r>
          </w:p>
          <w:p>
            <w:pPr>
              <w:adjustRightInd w:val="0"/>
              <w:snapToGrid w:val="0"/>
              <w:spacing w:line="360" w:lineRule="auto"/>
              <w:ind w:firstLine="420" w:firstLineChars="200"/>
              <w:rPr>
                <w:rFonts w:hint="eastAsia"/>
                <w:color w:val="auto"/>
              </w:rPr>
            </w:pPr>
            <w:r>
              <w:rPr>
                <w:rFonts w:hint="eastAsia"/>
                <w:color w:val="auto"/>
              </w:rPr>
              <w:t>主管道警示带敷设前应将敷设面压实，并平整地敷设于管道顶正上方0.5m，且不得敷设于路基和路面里。</w:t>
            </w:r>
          </w:p>
          <w:p>
            <w:pPr>
              <w:adjustRightInd w:val="0"/>
              <w:snapToGrid w:val="0"/>
              <w:spacing w:line="360" w:lineRule="auto"/>
              <w:ind w:firstLine="420" w:firstLineChars="200"/>
              <w:rPr>
                <w:rFonts w:hint="eastAsia"/>
                <w:color w:val="auto"/>
              </w:rPr>
            </w:pPr>
            <w:r>
              <w:rPr>
                <w:rFonts w:hint="eastAsia"/>
                <w:color w:val="auto"/>
              </w:rPr>
              <w:t>在管道正上方沿线应设置路面标志，设置位置为管道转弯处，三通、四通及管道末端，对混凝土和沥青路面，可使用钢制或塑料标识牌，间距50m；对人行道和土路，可使用混凝土方砖标志，间距100m；对绿化带、荒地和耕地，可使用玻璃钢或混凝土标志，间距100m。</w:t>
            </w:r>
          </w:p>
          <w:p>
            <w:pPr>
              <w:adjustRightInd w:val="0"/>
              <w:snapToGrid w:val="0"/>
              <w:spacing w:line="360" w:lineRule="auto"/>
              <w:ind w:firstLine="420" w:firstLineChars="200"/>
              <w:rPr>
                <w:rFonts w:hint="eastAsia"/>
                <w:color w:val="auto"/>
              </w:rPr>
            </w:pPr>
            <w:r>
              <w:rPr>
                <w:rFonts w:hint="eastAsia"/>
                <w:color w:val="auto"/>
                <w:lang w:val="en-US" w:eastAsia="zh-CN"/>
              </w:rPr>
              <w:t>7、</w:t>
            </w:r>
            <w:r>
              <w:rPr>
                <w:rFonts w:hint="eastAsia"/>
                <w:color w:val="auto"/>
              </w:rPr>
              <w:t>场地清理、迹地恢复</w:t>
            </w:r>
          </w:p>
          <w:p>
            <w:pPr>
              <w:adjustRightInd w:val="0"/>
              <w:snapToGrid w:val="0"/>
              <w:spacing w:line="360" w:lineRule="auto"/>
              <w:ind w:firstLine="420" w:firstLineChars="200"/>
              <w:rPr>
                <w:rFonts w:hint="eastAsia"/>
                <w:color w:val="auto"/>
              </w:rPr>
            </w:pPr>
            <w:r>
              <w:rPr>
                <w:rFonts w:hint="eastAsia"/>
                <w:color w:val="auto"/>
              </w:rPr>
              <w:t xml:space="preserve">施工结束后，进行生态恢复，主要恢复地形地貌，植被和农业生产，管道中线两侧5m范围内不得有深根植物，因此管道两侧5m范围内不能再恢复树木的种植，只能种植一些浅根植物或农作物，而管线两侧5m范围以外的施工临时占地，在施工结束后，仍可进行所需树木或农作物的种植。 </w:t>
            </w:r>
          </w:p>
          <w:p>
            <w:pPr>
              <w:adjustRightInd w:val="0"/>
              <w:snapToGrid w:val="0"/>
              <w:spacing w:line="360" w:lineRule="auto"/>
              <w:ind w:firstLine="420" w:firstLineChars="200"/>
              <w:rPr>
                <w:rFonts w:hint="eastAsia"/>
                <w:color w:val="auto"/>
                <w:lang w:eastAsia="zh-CN"/>
              </w:rPr>
            </w:pPr>
            <w:r>
              <w:rPr>
                <w:rFonts w:hint="eastAsia"/>
                <w:color w:val="auto"/>
              </w:rPr>
              <w:t>施工便道的恢复：施工结束后，施工便道即不再有利用价值，</w:t>
            </w:r>
            <w:r>
              <w:rPr>
                <w:rFonts w:hint="eastAsia"/>
                <w:color w:val="auto"/>
                <w:lang w:eastAsia="zh-CN"/>
              </w:rPr>
              <w:t>应对施工便道进行绿化恢复。</w:t>
            </w:r>
          </w:p>
          <w:p>
            <w:pPr>
              <w:spacing w:line="360" w:lineRule="auto"/>
              <w:ind w:firstLine="420" w:firstLineChars="200"/>
              <w:rPr>
                <w:rFonts w:hint="eastAsia"/>
                <w:color w:val="auto"/>
                <w:lang w:eastAsia="zh-CN"/>
              </w:rPr>
            </w:pPr>
            <w:r>
              <w:rPr>
                <w:color w:val="auto"/>
              </w:rPr>
              <w:t>管线施工主要采用开槽的施工工艺，穿越</w:t>
            </w:r>
            <w:r>
              <w:rPr>
                <w:rFonts w:hint="eastAsia"/>
                <w:color w:val="auto"/>
                <w:lang w:eastAsia="zh-CN"/>
              </w:rPr>
              <w:t>土路</w:t>
            </w:r>
            <w:r>
              <w:rPr>
                <w:rFonts w:hint="eastAsia"/>
                <w:color w:val="auto"/>
              </w:rPr>
              <w:t>、冲沟采用大开挖施工工艺</w:t>
            </w:r>
            <w:r>
              <w:rPr>
                <w:rFonts w:hint="eastAsia"/>
                <w:color w:val="auto"/>
                <w:lang w:eastAsia="zh-CN"/>
              </w:rPr>
              <w:t>，穿越公路采用顶管</w:t>
            </w:r>
            <w:r>
              <w:rPr>
                <w:rFonts w:hint="eastAsia"/>
                <w:color w:val="auto"/>
                <w:lang w:val="en-US" w:eastAsia="zh-CN"/>
              </w:rPr>
              <w:t>+套管</w:t>
            </w:r>
            <w:r>
              <w:rPr>
                <w:rFonts w:hint="eastAsia"/>
                <w:color w:val="auto"/>
              </w:rPr>
              <w:t>施工工艺。</w:t>
            </w:r>
            <w:r>
              <w:rPr>
                <w:color w:val="auto"/>
              </w:rPr>
              <w:t>施工断面示意如</w:t>
            </w:r>
            <w:r>
              <w:rPr>
                <w:rFonts w:hint="eastAsia"/>
                <w:color w:val="auto"/>
                <w:lang w:val="en-US" w:eastAsia="zh-CN"/>
              </w:rPr>
              <w:t>2</w:t>
            </w:r>
            <w:r>
              <w:rPr>
                <w:color w:val="auto"/>
              </w:rPr>
              <w:t>-3</w:t>
            </w:r>
            <w:r>
              <w:rPr>
                <w:rFonts w:hint="eastAsia"/>
                <w:color w:val="auto"/>
                <w:lang w:eastAsia="zh-CN"/>
              </w:rPr>
              <w:t>、</w:t>
            </w:r>
            <w:r>
              <w:rPr>
                <w:rFonts w:hint="eastAsia"/>
                <w:color w:val="auto"/>
                <w:lang w:val="en-US" w:eastAsia="zh-CN"/>
              </w:rPr>
              <w:t>2-4</w:t>
            </w:r>
            <w:r>
              <w:rPr>
                <w:color w:val="auto"/>
              </w:rPr>
              <w:t>所示</w:t>
            </w:r>
            <w:r>
              <w:rPr>
                <w:rFonts w:hint="eastAsia"/>
                <w:color w:val="auto"/>
                <w:lang w:eastAsia="zh-CN"/>
              </w:rPr>
              <w:t>。</w:t>
            </w:r>
          </w:p>
          <w:p>
            <w:pPr>
              <w:spacing w:line="360" w:lineRule="auto"/>
              <w:jc w:val="center"/>
              <w:rPr>
                <w:color w:val="auto"/>
              </w:rPr>
            </w:pPr>
            <w:r>
              <w:rPr>
                <w:color w:val="auto"/>
              </w:rPr>
              <w:drawing>
                <wp:inline distT="0" distB="0" distL="114300" distR="114300">
                  <wp:extent cx="5024755" cy="2430780"/>
                  <wp:effectExtent l="0" t="0" r="4445" b="762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9"/>
                          <a:stretch>
                            <a:fillRect/>
                          </a:stretch>
                        </pic:blipFill>
                        <pic:spPr>
                          <a:xfrm>
                            <a:off x="0" y="0"/>
                            <a:ext cx="5024755" cy="2430780"/>
                          </a:xfrm>
                          <a:prstGeom prst="rect">
                            <a:avLst/>
                          </a:prstGeom>
                          <a:noFill/>
                          <a:ln>
                            <a:noFill/>
                          </a:ln>
                        </pic:spPr>
                      </pic:pic>
                    </a:graphicData>
                  </a:graphic>
                </wp:inline>
              </w:drawing>
            </w:r>
          </w:p>
          <w:p>
            <w:pPr>
              <w:spacing w:line="360" w:lineRule="auto"/>
              <w:jc w:val="center"/>
              <w:rPr>
                <w:color w:val="auto"/>
              </w:rPr>
            </w:pPr>
            <w:r>
              <w:rPr>
                <w:rFonts w:hint="eastAsia"/>
                <w:color w:val="auto"/>
              </w:rPr>
              <w:t>图</w:t>
            </w:r>
            <w:r>
              <w:rPr>
                <w:rFonts w:hint="eastAsia"/>
                <w:color w:val="auto"/>
                <w:lang w:val="en-US" w:eastAsia="zh-CN"/>
              </w:rPr>
              <w:t>2</w:t>
            </w:r>
            <w:r>
              <w:rPr>
                <w:color w:val="auto"/>
              </w:rPr>
              <w:t>-</w:t>
            </w:r>
            <w:r>
              <w:rPr>
                <w:rFonts w:hint="eastAsia"/>
                <w:color w:val="auto"/>
                <w:lang w:val="en-US" w:eastAsia="zh-CN"/>
              </w:rPr>
              <w:t>3</w:t>
            </w:r>
            <w:r>
              <w:rPr>
                <w:color w:val="auto"/>
              </w:rPr>
              <w:t xml:space="preserve">   </w:t>
            </w:r>
            <w:r>
              <w:rPr>
                <w:rFonts w:hint="eastAsia"/>
                <w:color w:val="auto"/>
              </w:rPr>
              <w:t>顶管穿越示意图</w:t>
            </w:r>
          </w:p>
          <w:p>
            <w:pPr>
              <w:pStyle w:val="3"/>
              <w:widowControl/>
              <w:spacing w:line="360" w:lineRule="auto"/>
              <w:jc w:val="center"/>
              <w:rPr>
                <w:rFonts w:hint="default"/>
                <w:color w:val="auto"/>
              </w:rPr>
            </w:pPr>
            <w:r>
              <w:rPr>
                <w:rFonts w:hint="default"/>
                <w:color w:val="auto"/>
              </w:rPr>
              <w:drawing>
                <wp:inline distT="0" distB="0" distL="114300" distR="114300">
                  <wp:extent cx="4664710" cy="2292985"/>
                  <wp:effectExtent l="0" t="0" r="2540" b="1206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4664710" cy="2292985"/>
                          </a:xfrm>
                          <a:prstGeom prst="rect">
                            <a:avLst/>
                          </a:prstGeom>
                          <a:noFill/>
                          <a:ln>
                            <a:noFill/>
                          </a:ln>
                        </pic:spPr>
                      </pic:pic>
                    </a:graphicData>
                  </a:graphic>
                </wp:inline>
              </w:drawing>
            </w:r>
          </w:p>
          <w:p>
            <w:pPr>
              <w:spacing w:line="360" w:lineRule="auto"/>
              <w:ind w:firstLine="420" w:firstLineChars="200"/>
              <w:jc w:val="center"/>
              <w:rPr>
                <w:rFonts w:hint="default"/>
                <w:color w:val="auto"/>
              </w:rPr>
            </w:pPr>
            <w:r>
              <w:rPr>
                <w:rFonts w:hint="default"/>
                <w:color w:val="auto"/>
              </w:rPr>
              <w:t>图</w:t>
            </w:r>
            <w:r>
              <w:rPr>
                <w:rFonts w:hint="eastAsia"/>
                <w:color w:val="auto"/>
                <w:lang w:val="en-US" w:eastAsia="zh-CN"/>
              </w:rPr>
              <w:t>2</w:t>
            </w:r>
            <w:r>
              <w:rPr>
                <w:rFonts w:hint="default"/>
                <w:color w:val="auto"/>
              </w:rPr>
              <w:t>-</w:t>
            </w:r>
            <w:r>
              <w:rPr>
                <w:rFonts w:hint="eastAsia"/>
                <w:color w:val="auto"/>
                <w:lang w:val="en-US" w:eastAsia="zh-CN"/>
              </w:rPr>
              <w:t>4</w:t>
            </w:r>
            <w:r>
              <w:rPr>
                <w:rFonts w:hint="default"/>
                <w:color w:val="auto"/>
              </w:rPr>
              <w:t xml:space="preserve">   一般地段管道施工方式断面示意图</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color w:val="auto"/>
                <w:lang w:val="en-US" w:eastAsia="zh-CN"/>
              </w:rPr>
            </w:pPr>
            <w:r>
              <w:rPr>
                <w:rFonts w:hint="default"/>
                <w:color w:val="auto"/>
                <w:lang w:val="en-US" w:eastAsia="zh-CN"/>
              </w:rPr>
              <w:t>4.施工时序及建设周期</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color w:val="auto"/>
                <w:sz w:val="24"/>
                <w:szCs w:val="24"/>
                <w:lang w:val="en-US" w:eastAsia="zh-CN"/>
              </w:rPr>
            </w:pPr>
            <w:r>
              <w:rPr>
                <w:rFonts w:hint="default"/>
                <w:color w:val="auto"/>
                <w:sz w:val="24"/>
                <w:szCs w:val="24"/>
                <w:lang w:val="en-US" w:eastAsia="zh-CN"/>
              </w:rPr>
              <w:t>根据本工程特征及不同阶段施工特点及施工条件，施工以机械为主，人工为辅的原则。施工总工期确定为</w:t>
            </w:r>
            <w:r>
              <w:rPr>
                <w:rFonts w:hint="eastAsia"/>
                <w:color w:val="auto"/>
                <w:sz w:val="24"/>
                <w:szCs w:val="24"/>
                <w:lang w:val="en-US" w:eastAsia="zh-CN"/>
              </w:rPr>
              <w:t>6</w:t>
            </w:r>
            <w:r>
              <w:rPr>
                <w:rFonts w:hint="default"/>
                <w:color w:val="auto"/>
                <w:sz w:val="24"/>
                <w:szCs w:val="24"/>
                <w:lang w:val="en-US" w:eastAsia="zh-CN"/>
              </w:rPr>
              <w:t>个月，拟于2021年</w:t>
            </w:r>
            <w:r>
              <w:rPr>
                <w:rFonts w:hint="eastAsia"/>
                <w:color w:val="auto"/>
                <w:sz w:val="24"/>
                <w:szCs w:val="24"/>
                <w:lang w:val="en-US" w:eastAsia="zh-CN"/>
              </w:rPr>
              <w:t>6</w:t>
            </w:r>
            <w:r>
              <w:rPr>
                <w:rFonts w:hint="default"/>
                <w:color w:val="auto"/>
                <w:sz w:val="24"/>
                <w:szCs w:val="24"/>
                <w:lang w:val="en-US" w:eastAsia="zh-CN"/>
              </w:rPr>
              <w:t>月开工，2</w:t>
            </w:r>
            <w:r>
              <w:rPr>
                <w:rFonts w:hint="default"/>
                <w:color w:val="auto"/>
                <w:sz w:val="24"/>
                <w:szCs w:val="24"/>
              </w:rPr>
              <w:t>02</w:t>
            </w:r>
            <w:r>
              <w:rPr>
                <w:rFonts w:hint="eastAsia"/>
                <w:color w:val="auto"/>
                <w:sz w:val="24"/>
                <w:szCs w:val="24"/>
                <w:lang w:val="en-US" w:eastAsia="zh-CN"/>
              </w:rPr>
              <w:t>1</w:t>
            </w:r>
            <w:r>
              <w:rPr>
                <w:rFonts w:hint="default"/>
                <w:color w:val="auto"/>
                <w:sz w:val="24"/>
                <w:szCs w:val="24"/>
              </w:rPr>
              <w:t>年</w:t>
            </w:r>
            <w:r>
              <w:rPr>
                <w:rFonts w:hint="eastAsia"/>
                <w:color w:val="auto"/>
                <w:sz w:val="24"/>
                <w:szCs w:val="24"/>
                <w:lang w:val="en-US" w:eastAsia="zh-CN"/>
              </w:rPr>
              <w:t>11</w:t>
            </w:r>
            <w:r>
              <w:rPr>
                <w:rFonts w:hint="default"/>
                <w:color w:val="auto"/>
                <w:sz w:val="24"/>
                <w:szCs w:val="24"/>
              </w:rPr>
              <w:t>月份建成。</w:t>
            </w:r>
            <w:r>
              <w:rPr>
                <w:rFonts w:hint="default"/>
                <w:color w:val="auto"/>
                <w:sz w:val="24"/>
                <w:szCs w:val="24"/>
                <w:lang w:val="en-US" w:eastAsia="zh-CN"/>
              </w:rPr>
              <w:t>施工期划分三个阶段：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color w:val="auto"/>
                <w:sz w:val="24"/>
                <w:szCs w:val="24"/>
                <w:lang w:val="en-US" w:eastAsia="zh-CN"/>
              </w:rPr>
            </w:pPr>
            <w:r>
              <w:rPr>
                <w:rFonts w:hint="default"/>
                <w:color w:val="auto"/>
                <w:sz w:val="24"/>
                <w:szCs w:val="24"/>
                <w:lang w:val="en-US" w:eastAsia="zh-CN"/>
              </w:rPr>
              <w:t>（1）施工准备期</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color w:val="auto"/>
                <w:sz w:val="24"/>
                <w:szCs w:val="24"/>
              </w:rPr>
            </w:pPr>
            <w:r>
              <w:rPr>
                <w:rFonts w:hint="default"/>
                <w:color w:val="auto"/>
                <w:sz w:val="24"/>
                <w:szCs w:val="24"/>
                <w:lang w:val="en-US" w:eastAsia="zh-CN"/>
              </w:rPr>
              <w:t>施工准备期主要安排场地平整、临建设施、辅助企业</w:t>
            </w:r>
            <w:r>
              <w:rPr>
                <w:rFonts w:hint="eastAsia"/>
                <w:color w:val="auto"/>
                <w:sz w:val="24"/>
                <w:szCs w:val="24"/>
                <w:lang w:val="en-US" w:eastAsia="zh-CN"/>
              </w:rPr>
              <w:t>、人工拾捡垃圾</w:t>
            </w:r>
            <w:r>
              <w:rPr>
                <w:rFonts w:hint="default"/>
                <w:color w:val="auto"/>
                <w:sz w:val="24"/>
                <w:szCs w:val="24"/>
                <w:lang w:val="en-US" w:eastAsia="zh-CN"/>
              </w:rPr>
              <w:t>等施工，为主体工程施工做好准备工作，</w:t>
            </w:r>
            <w:r>
              <w:rPr>
                <w:rFonts w:hint="default"/>
                <w:color w:val="auto"/>
                <w:sz w:val="24"/>
                <w:szCs w:val="24"/>
              </w:rPr>
              <w:t>安排在202</w:t>
            </w:r>
            <w:r>
              <w:rPr>
                <w:rFonts w:hint="default"/>
                <w:color w:val="auto"/>
                <w:sz w:val="24"/>
                <w:szCs w:val="24"/>
                <w:lang w:val="en-US" w:eastAsia="zh-CN"/>
              </w:rPr>
              <w:t>1</w:t>
            </w:r>
            <w:r>
              <w:rPr>
                <w:rFonts w:hint="default"/>
                <w:color w:val="auto"/>
                <w:sz w:val="24"/>
                <w:szCs w:val="24"/>
              </w:rPr>
              <w:t>年10月</w:t>
            </w:r>
            <w:r>
              <w:rPr>
                <w:rFonts w:hint="eastAsia"/>
                <w:color w:val="auto"/>
                <w:sz w:val="24"/>
                <w:szCs w:val="24"/>
                <w:lang w:eastAsia="zh-CN"/>
              </w:rPr>
              <w:t>上旬</w:t>
            </w:r>
            <w:r>
              <w:rPr>
                <w:rFonts w:hint="default"/>
                <w:color w:val="auto"/>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color w:val="auto"/>
                <w:sz w:val="24"/>
                <w:szCs w:val="24"/>
                <w:lang w:val="en-US" w:eastAsia="zh-CN"/>
              </w:rPr>
            </w:pPr>
            <w:r>
              <w:rPr>
                <w:rFonts w:hint="default"/>
                <w:color w:val="auto"/>
                <w:sz w:val="24"/>
                <w:szCs w:val="24"/>
                <w:lang w:val="en-US" w:eastAsia="zh-CN"/>
              </w:rPr>
              <w:t>（2）主体工程施工期</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color w:val="auto"/>
                <w:sz w:val="24"/>
                <w:szCs w:val="24"/>
              </w:rPr>
            </w:pPr>
            <w:r>
              <w:rPr>
                <w:rFonts w:hint="default"/>
                <w:color w:val="auto"/>
                <w:sz w:val="24"/>
                <w:szCs w:val="24"/>
                <w:lang w:val="en-US" w:eastAsia="zh-CN"/>
              </w:rPr>
              <w:t>为确保堤防施工安全，主体工程采用分段施工法，按照基坑开挖、抽排水、砌筑基础、基槽回填、堤身填筑、砌筑浆砌石挡墙、护岸以及附属设施等顺序</w:t>
            </w:r>
            <w:r>
              <w:rPr>
                <w:rFonts w:hint="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color w:val="auto"/>
                <w:sz w:val="24"/>
                <w:szCs w:val="24"/>
                <w:lang w:val="en-US" w:eastAsia="zh-CN"/>
              </w:rPr>
            </w:pPr>
            <w:r>
              <w:rPr>
                <w:rFonts w:hint="default"/>
                <w:color w:val="auto"/>
                <w:sz w:val="24"/>
                <w:szCs w:val="24"/>
                <w:lang w:val="en-US" w:eastAsia="zh-CN"/>
              </w:rPr>
              <w:t>（3）竣工验收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color w:val="auto"/>
                <w:sz w:val="24"/>
                <w:szCs w:val="24"/>
                <w:lang w:val="en-US" w:eastAsia="zh-CN"/>
              </w:rPr>
            </w:pPr>
            <w:r>
              <w:rPr>
                <w:rFonts w:hint="default"/>
                <w:color w:val="auto"/>
                <w:sz w:val="24"/>
                <w:szCs w:val="24"/>
                <w:lang w:val="en-US" w:eastAsia="zh-CN"/>
              </w:rPr>
              <w:t>完成施工场地的清理和整修等，安排在202</w:t>
            </w:r>
            <w:r>
              <w:rPr>
                <w:rFonts w:hint="eastAsia"/>
                <w:color w:val="auto"/>
                <w:sz w:val="24"/>
                <w:szCs w:val="24"/>
                <w:lang w:val="en-US" w:eastAsia="zh-CN"/>
              </w:rPr>
              <w:t>1</w:t>
            </w:r>
            <w:r>
              <w:rPr>
                <w:rFonts w:hint="default"/>
                <w:color w:val="auto"/>
                <w:sz w:val="24"/>
                <w:szCs w:val="24"/>
                <w:lang w:val="en-US" w:eastAsia="zh-CN"/>
              </w:rPr>
              <w:t>年</w:t>
            </w:r>
            <w:r>
              <w:rPr>
                <w:rFonts w:hint="eastAsia"/>
                <w:color w:val="auto"/>
                <w:sz w:val="24"/>
                <w:szCs w:val="24"/>
                <w:lang w:val="en-US" w:eastAsia="zh-CN"/>
              </w:rPr>
              <w:t>11</w:t>
            </w:r>
            <w:r>
              <w:rPr>
                <w:rFonts w:hint="default"/>
                <w:color w:val="auto"/>
                <w:sz w:val="24"/>
                <w:szCs w:val="24"/>
                <w:lang w:val="en-US" w:eastAsia="zh-CN"/>
              </w:rPr>
              <w:t>月</w:t>
            </w:r>
            <w:r>
              <w:rPr>
                <w:rFonts w:hint="eastAsia"/>
                <w:color w:val="auto"/>
                <w:sz w:val="24"/>
                <w:szCs w:val="24"/>
                <w:lang w:val="en-US" w:eastAsia="zh-CN"/>
              </w:rPr>
              <w:t>底</w:t>
            </w:r>
            <w:r>
              <w:rPr>
                <w:rFonts w:hint="default"/>
                <w:color w:val="auto"/>
                <w:sz w:val="24"/>
                <w:szCs w:val="24"/>
                <w:lang w:val="en-US" w:eastAsia="zh-CN"/>
              </w:rPr>
              <w:t>。</w:t>
            </w:r>
          </w:p>
          <w:p>
            <w:pPr>
              <w:pStyle w:val="2"/>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10" w:type="dxa"/>
            <w:noWrap w:val="0"/>
            <w:vAlign w:val="center"/>
          </w:tcPr>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其他</w:t>
            </w:r>
          </w:p>
        </w:tc>
        <w:tc>
          <w:tcPr>
            <w:tcW w:w="8380" w:type="dxa"/>
            <w:noWrap w:val="0"/>
            <w:vAlign w:val="center"/>
          </w:tcPr>
          <w:p>
            <w:pPr>
              <w:pStyle w:val="11"/>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无</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宋体" w:cs="Times New Roman"/>
                <w:color w:val="auto"/>
                <w:kern w:val="0"/>
                <w:sz w:val="24"/>
                <w:szCs w:val="24"/>
                <w:lang w:val="en-US" w:eastAsia="zh-CN"/>
              </w:rPr>
            </w:pPr>
          </w:p>
        </w:tc>
      </w:tr>
    </w:tbl>
    <w:p>
      <w:pPr>
        <w:pStyle w:val="10"/>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仿宋_GB2312" w:cs="Times New Roman"/>
          <w:b/>
          <w:bCs/>
          <w:color w:val="auto"/>
        </w:rPr>
        <w:br w:type="page"/>
      </w:r>
      <w:bookmarkStart w:id="4" w:name="_Toc9386"/>
      <w:r>
        <w:rPr>
          <w:rFonts w:hint="default" w:ascii="Times New Roman" w:hAnsi="Times New Roman" w:eastAsia="黑体" w:cs="Times New Roman"/>
          <w:snapToGrid w:val="0"/>
          <w:color w:val="auto"/>
          <w:sz w:val="30"/>
          <w:szCs w:val="30"/>
        </w:rPr>
        <w:t>三、生态环境现状、保护目标及评价标准</w:t>
      </w:r>
      <w:bookmarkEnd w:id="4"/>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81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904" w:type="dxa"/>
            <w:noWrap w:val="0"/>
            <w:vAlign w:val="center"/>
          </w:tcPr>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生态环境现状</w:t>
            </w:r>
          </w:p>
        </w:tc>
        <w:tc>
          <w:tcPr>
            <w:tcW w:w="825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1.环境空气质量现状</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contextualSpacing/>
              <w:textAlignment w:val="auto"/>
              <w:rPr>
                <w:rFonts w:hint="default" w:ascii="Times New Roman" w:hAnsi="Times New Roman" w:cs="Times New Roman"/>
                <w:color w:val="auto"/>
                <w:sz w:val="24"/>
                <w:lang w:val="en-GB" w:eastAsia="zh-CN"/>
              </w:rPr>
            </w:pPr>
            <w:r>
              <w:rPr>
                <w:rFonts w:hint="default" w:ascii="Times New Roman" w:hAnsi="Times New Roman" w:cs="Times New Roman"/>
                <w:color w:val="auto"/>
                <w:sz w:val="24"/>
                <w:lang w:val="en-GB"/>
              </w:rPr>
              <w:t>根据</w:t>
            </w:r>
            <w:r>
              <w:rPr>
                <w:rFonts w:hint="default" w:ascii="Times New Roman" w:hAnsi="Times New Roman" w:cs="Times New Roman"/>
                <w:color w:val="auto"/>
                <w:sz w:val="24"/>
                <w:lang w:val="en-GB" w:eastAsia="zh-CN"/>
              </w:rPr>
              <w:t>《</w:t>
            </w:r>
            <w:r>
              <w:rPr>
                <w:rFonts w:hint="default" w:ascii="Times New Roman" w:hAnsi="Times New Roman" w:cs="Times New Roman"/>
                <w:color w:val="auto"/>
                <w:sz w:val="24"/>
                <w:lang w:val="en-US" w:eastAsia="zh-CN"/>
              </w:rPr>
              <w:t>环境影响评价技术导则 大气环境</w:t>
            </w:r>
            <w:r>
              <w:rPr>
                <w:rFonts w:hint="default" w:ascii="Times New Roman" w:hAnsi="Times New Roman" w:cs="Times New Roman"/>
                <w:color w:val="auto"/>
                <w:sz w:val="24"/>
                <w:lang w:val="en-GB" w:eastAsia="zh-CN"/>
              </w:rPr>
              <w:t>》（</w:t>
            </w:r>
            <w:r>
              <w:rPr>
                <w:rFonts w:hint="default" w:ascii="Times New Roman" w:hAnsi="Times New Roman" w:cs="Times New Roman"/>
                <w:color w:val="auto"/>
                <w:sz w:val="24"/>
                <w:lang w:val="en-US" w:eastAsia="zh-CN"/>
              </w:rPr>
              <w:t>HJ2.2-2018</w:t>
            </w:r>
            <w:r>
              <w:rPr>
                <w:rFonts w:hint="default" w:ascii="Times New Roman" w:hAnsi="Times New Roman" w:cs="Times New Roman"/>
                <w:color w:val="auto"/>
                <w:sz w:val="24"/>
                <w:lang w:val="en-GB" w:eastAsia="zh-CN"/>
              </w:rPr>
              <w:t>）</w:t>
            </w:r>
            <w:r>
              <w:rPr>
                <w:rFonts w:hint="default" w:ascii="Times New Roman" w:hAnsi="Times New Roman" w:cs="Times New Roman"/>
                <w:color w:val="auto"/>
                <w:sz w:val="24"/>
                <w:lang w:val="en-US" w:eastAsia="zh-CN"/>
              </w:rPr>
              <w:t>中环境空气质量现状调查要求，</w:t>
            </w:r>
            <w:r>
              <w:rPr>
                <w:rFonts w:hint="default" w:ascii="Times New Roman" w:hAnsi="Times New Roman" w:cs="Times New Roman"/>
                <w:color w:val="auto"/>
                <w:sz w:val="24"/>
                <w:lang w:val="en-GB"/>
              </w:rPr>
              <w:t>建设项目</w:t>
            </w:r>
            <w:r>
              <w:rPr>
                <w:rFonts w:hint="default" w:ascii="Times New Roman" w:hAnsi="Times New Roman" w:cs="Times New Roman"/>
                <w:color w:val="auto"/>
                <w:sz w:val="24"/>
                <w:lang w:val="en-US" w:eastAsia="zh-CN"/>
              </w:rPr>
              <w:t>区域内基本污染物评价</w:t>
            </w:r>
            <w:r>
              <w:rPr>
                <w:rFonts w:hint="eastAsia" w:cs="Times New Roman"/>
                <w:color w:val="auto"/>
                <w:sz w:val="24"/>
                <w:lang w:val="en-US" w:eastAsia="zh-CN"/>
              </w:rPr>
              <w:t>引用</w:t>
            </w:r>
            <w:r>
              <w:rPr>
                <w:rFonts w:hint="default" w:ascii="Times New Roman" w:hAnsi="Times New Roman" w:cs="Times New Roman"/>
                <w:color w:val="auto"/>
                <w:kern w:val="0"/>
                <w:sz w:val="24"/>
              </w:rPr>
              <w:t>陕西省生态环境厅办公室</w:t>
            </w:r>
            <w:r>
              <w:rPr>
                <w:rFonts w:hint="default" w:ascii="Times New Roman" w:hAnsi="Times New Roman" w:cs="Times New Roman"/>
                <w:color w:val="auto"/>
                <w:sz w:val="24"/>
                <w:lang w:val="en-GB"/>
              </w:rPr>
              <w:t>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lang w:val="en-GB"/>
              </w:rPr>
              <w:t>年1月</w:t>
            </w:r>
            <w:r>
              <w:rPr>
                <w:rFonts w:hint="default" w:ascii="Times New Roman" w:hAnsi="Times New Roman" w:cs="Times New Roman"/>
                <w:color w:val="auto"/>
                <w:sz w:val="24"/>
                <w:lang w:val="en-US" w:eastAsia="zh-CN"/>
              </w:rPr>
              <w:t>26</w:t>
            </w:r>
            <w:r>
              <w:rPr>
                <w:rFonts w:hint="default" w:ascii="Times New Roman" w:hAnsi="Times New Roman" w:cs="Times New Roman"/>
                <w:color w:val="auto"/>
                <w:sz w:val="24"/>
                <w:lang w:val="en-GB"/>
              </w:rPr>
              <w:t>日公布的《环保快报</w:t>
            </w:r>
            <w:r>
              <w:rPr>
                <w:rFonts w:hint="default" w:ascii="Times New Roman" w:hAnsi="Times New Roman" w:cs="Times New Roman"/>
                <w:color w:val="auto"/>
                <w:sz w:val="24"/>
                <w:lang w:val="en-US" w:eastAsia="zh-CN"/>
              </w:rPr>
              <w:t>2020</w:t>
            </w:r>
            <w:r>
              <w:rPr>
                <w:rFonts w:hint="default" w:ascii="Times New Roman" w:hAnsi="Times New Roman" w:cs="Times New Roman"/>
                <w:color w:val="auto"/>
                <w:sz w:val="24"/>
                <w:lang w:val="en-GB"/>
              </w:rPr>
              <w:t>年12月及1~12月全省环境空气质量状况》（20</w:t>
            </w:r>
            <w:r>
              <w:rPr>
                <w:rFonts w:hint="default" w:ascii="Times New Roman" w:hAnsi="Times New Roman" w:cs="Times New Roman"/>
                <w:color w:val="auto"/>
                <w:sz w:val="24"/>
                <w:lang w:val="en-US" w:eastAsia="zh-CN"/>
              </w:rPr>
              <w:t>21-4</w:t>
            </w:r>
            <w:r>
              <w:rPr>
                <w:rFonts w:hint="default" w:ascii="Times New Roman" w:hAnsi="Times New Roman" w:cs="Times New Roman"/>
                <w:color w:val="auto"/>
                <w:sz w:val="24"/>
                <w:lang w:val="en-GB"/>
              </w:rPr>
              <w:t>号）</w:t>
            </w:r>
            <w:r>
              <w:rPr>
                <w:rFonts w:hint="default" w:ascii="Times New Roman" w:hAnsi="Times New Roman" w:cs="Times New Roman"/>
                <w:color w:val="auto"/>
                <w:sz w:val="24"/>
                <w:lang w:val="en-US" w:eastAsia="zh-CN"/>
              </w:rPr>
              <w:t>数据</w:t>
            </w:r>
            <w:r>
              <w:rPr>
                <w:rFonts w:hint="default" w:ascii="Times New Roman" w:hAnsi="Times New Roman" w:cs="Times New Roman"/>
                <w:color w:val="auto"/>
                <w:sz w:val="24"/>
                <w:lang w:val="en-GB" w:eastAsia="zh-CN"/>
              </w:rPr>
              <w:t>。具体如下：</w:t>
            </w:r>
          </w:p>
          <w:p>
            <w:pPr>
              <w:keepNext w:val="0"/>
              <w:keepLines w:val="0"/>
              <w:pageBreakBefore w:val="0"/>
              <w:widowControl w:val="0"/>
              <w:kinsoku/>
              <w:wordWrap/>
              <w:overflowPunct/>
              <w:topLinePunct w:val="0"/>
              <w:autoSpaceDE/>
              <w:autoSpaceDN/>
              <w:bidi w:val="0"/>
              <w:adjustRightInd/>
              <w:snapToGrid/>
              <w:spacing w:line="520" w:lineRule="exact"/>
              <w:ind w:firstLine="522"/>
              <w:jc w:val="center"/>
              <w:textAlignment w:val="auto"/>
              <w:rPr>
                <w:rFonts w:hint="default" w:ascii="Times New Roman" w:hAnsi="Times New Roman" w:cs="Times New Roman"/>
                <w:b/>
                <w:bCs/>
                <w:color w:val="auto"/>
                <w:sz w:val="24"/>
                <w:szCs w:val="24"/>
                <w:highlight w:val="yellow"/>
              </w:rPr>
            </w:pPr>
            <w:r>
              <w:rPr>
                <w:rFonts w:hint="default" w:ascii="Times New Roman" w:hAnsi="Times New Roman" w:cs="Times New Roman"/>
                <w:b/>
                <w:bCs/>
                <w:color w:val="auto"/>
                <w:sz w:val="24"/>
                <w:szCs w:val="24"/>
                <w:highlight w:val="none"/>
              </w:rPr>
              <w:t>表</w:t>
            </w:r>
            <w:r>
              <w:rPr>
                <w:rFonts w:hint="default" w:ascii="Times New Roman" w:hAnsi="Times New Roman" w:cs="Times New Roman"/>
                <w:b/>
                <w:bCs/>
                <w:color w:val="auto"/>
                <w:sz w:val="24"/>
                <w:szCs w:val="24"/>
                <w:highlight w:val="none"/>
                <w:lang w:val="en-US" w:eastAsia="zh-CN"/>
              </w:rPr>
              <w:t xml:space="preserve">3-1 </w:t>
            </w:r>
            <w:r>
              <w:rPr>
                <w:rFonts w:hint="default" w:ascii="Times New Roman" w:hAnsi="Times New Roman" w:cs="Times New Roman"/>
                <w:b/>
                <w:bCs/>
                <w:color w:val="auto"/>
                <w:sz w:val="24"/>
                <w:szCs w:val="24"/>
                <w:highlight w:val="none"/>
              </w:rPr>
              <w:t xml:space="preserve"> 20</w:t>
            </w:r>
            <w:r>
              <w:rPr>
                <w:rFonts w:hint="default" w:ascii="Times New Roman" w:hAnsi="Times New Roman" w:cs="Times New Roman"/>
                <w:b/>
                <w:bCs/>
                <w:color w:val="auto"/>
                <w:sz w:val="24"/>
                <w:szCs w:val="24"/>
                <w:highlight w:val="none"/>
                <w:lang w:val="en-US" w:eastAsia="zh-CN"/>
              </w:rPr>
              <w:t>20</w:t>
            </w:r>
            <w:r>
              <w:rPr>
                <w:rFonts w:hint="default" w:ascii="Times New Roman" w:hAnsi="Times New Roman" w:cs="Times New Roman"/>
                <w:b/>
                <w:bCs/>
                <w:color w:val="auto"/>
                <w:sz w:val="24"/>
                <w:szCs w:val="24"/>
                <w:highlight w:val="none"/>
              </w:rPr>
              <w:t>年</w:t>
            </w:r>
            <w:r>
              <w:rPr>
                <w:rFonts w:hint="eastAsia" w:cs="Times New Roman"/>
                <w:b/>
                <w:bCs/>
                <w:color w:val="auto"/>
                <w:sz w:val="24"/>
                <w:szCs w:val="24"/>
                <w:highlight w:val="none"/>
                <w:lang w:val="en-US" w:eastAsia="zh-CN"/>
              </w:rPr>
              <w:t>卤阳湖现代产业开发区</w:t>
            </w:r>
            <w:r>
              <w:rPr>
                <w:rFonts w:hint="default" w:ascii="Times New Roman" w:hAnsi="Times New Roman" w:cs="Times New Roman"/>
                <w:b/>
                <w:bCs/>
                <w:color w:val="auto"/>
                <w:sz w:val="24"/>
                <w:szCs w:val="24"/>
                <w:highlight w:val="none"/>
              </w:rPr>
              <w:t>6项污染物年均值统计表</w:t>
            </w:r>
          </w:p>
          <w:tbl>
            <w:tblPr>
              <w:tblStyle w:val="12"/>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364"/>
              <w:gridCol w:w="1470"/>
              <w:gridCol w:w="1260"/>
              <w:gridCol w:w="1100"/>
              <w:gridCol w:w="1000"/>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污染物</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年评价指标</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现状浓度（</w:t>
                  </w:r>
                  <w:r>
                    <w:rPr>
                      <w:rFonts w:hint="default" w:ascii="Times New Roman" w:hAnsi="Times New Roman" w:eastAsia="宋体" w:cs="Times New Roman"/>
                      <w:b w:val="0"/>
                      <w:bCs/>
                      <w:color w:val="auto"/>
                      <w:sz w:val="21"/>
                      <w:szCs w:val="21"/>
                      <w:highlight w:val="none"/>
                    </w:rPr>
                    <w:t>μg/m</w:t>
                  </w:r>
                  <w:r>
                    <w:rPr>
                      <w:rFonts w:hint="default" w:ascii="Times New Roman" w:hAnsi="Times New Roman" w:eastAsia="宋体" w:cs="Times New Roman"/>
                      <w:b w:val="0"/>
                      <w:bCs/>
                      <w:color w:val="auto"/>
                      <w:sz w:val="21"/>
                      <w:szCs w:val="21"/>
                      <w:highlight w:val="none"/>
                      <w:vertAlign w:val="superscript"/>
                    </w:rPr>
                    <w:t>3</w:t>
                  </w:r>
                  <w:r>
                    <w:rPr>
                      <w:rFonts w:hint="default" w:ascii="Times New Roman" w:hAnsi="Times New Roman" w:eastAsia="宋体" w:cs="Times New Roman"/>
                      <w:b w:val="0"/>
                      <w:bCs w:val="0"/>
                      <w:color w:val="auto"/>
                      <w:sz w:val="21"/>
                      <w:szCs w:val="21"/>
                      <w:highlight w:val="none"/>
                      <w:vertAlign w:val="baseline"/>
                      <w:lang w:val="en-US" w:eastAsia="zh-CN"/>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标准值（</w:t>
                  </w:r>
                  <w:r>
                    <w:rPr>
                      <w:rFonts w:hint="default" w:ascii="Times New Roman" w:hAnsi="Times New Roman" w:eastAsia="宋体" w:cs="Times New Roman"/>
                      <w:b w:val="0"/>
                      <w:bCs w:val="0"/>
                      <w:color w:val="auto"/>
                      <w:sz w:val="21"/>
                      <w:szCs w:val="21"/>
                      <w:highlight w:val="none"/>
                    </w:rPr>
                    <w:t>μg/m</w:t>
                  </w:r>
                  <w:r>
                    <w:rPr>
                      <w:rFonts w:hint="default" w:ascii="Times New Roman" w:hAnsi="Times New Roman" w:eastAsia="宋体" w:cs="Times New Roman"/>
                      <w:b w:val="0"/>
                      <w:bCs w:val="0"/>
                      <w:color w:val="auto"/>
                      <w:sz w:val="21"/>
                      <w:szCs w:val="21"/>
                      <w:highlight w:val="none"/>
                      <w:vertAlign w:val="superscript"/>
                    </w:rPr>
                    <w:t>3</w:t>
                  </w:r>
                  <w:r>
                    <w:rPr>
                      <w:rFonts w:hint="default" w:ascii="Times New Roman" w:hAnsi="Times New Roman" w:eastAsia="宋体" w:cs="Times New Roman"/>
                      <w:b w:val="0"/>
                      <w:bCs w:val="0"/>
                      <w:color w:val="auto"/>
                      <w:sz w:val="21"/>
                      <w:szCs w:val="21"/>
                      <w:highlight w:val="none"/>
                      <w:vertAlign w:val="baseline"/>
                      <w:lang w:val="en-US" w:eastAsia="zh-CN"/>
                    </w:rPr>
                    <w:t>）</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占标率%</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eastAsia="宋体" w:cs="Times New Roman"/>
                      <w:b w:val="0"/>
                      <w:bCs w:val="0"/>
                      <w:color w:val="auto"/>
                      <w:sz w:val="21"/>
                      <w:szCs w:val="21"/>
                      <w:highlight w:val="none"/>
                      <w:vertAlign w:val="baseline"/>
                      <w:lang w:val="en-US" w:eastAsia="zh-CN"/>
                    </w:rPr>
                    <w:t>超</w:t>
                  </w:r>
                  <w:r>
                    <w:rPr>
                      <w:rFonts w:hint="default" w:ascii="Times New Roman" w:hAnsi="Times New Roman" w:eastAsia="宋体" w:cs="Times New Roman"/>
                      <w:b w:val="0"/>
                      <w:bCs w:val="0"/>
                      <w:color w:val="auto"/>
                      <w:sz w:val="21"/>
                      <w:szCs w:val="21"/>
                      <w:highlight w:val="none"/>
                      <w:vertAlign w:val="baseline"/>
                      <w:lang w:val="en-US" w:eastAsia="zh-CN"/>
                    </w:rPr>
                    <w:t>标率%</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达标</w:t>
                  </w:r>
                </w:p>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bCs/>
                      <w:color w:val="auto"/>
                      <w:sz w:val="21"/>
                      <w:szCs w:val="21"/>
                      <w:highlight w:val="none"/>
                      <w:vertAlign w:val="baseline"/>
                    </w:rPr>
                  </w:pPr>
                  <w:r>
                    <w:rPr>
                      <w:rFonts w:hint="default" w:ascii="Times New Roman" w:hAnsi="Times New Roman" w:eastAsia="宋体" w:cs="Times New Roman"/>
                      <w:b w:val="0"/>
                      <w:bCs w:val="0"/>
                      <w:color w:val="auto"/>
                      <w:sz w:val="21"/>
                      <w:szCs w:val="21"/>
                      <w:highlight w:val="none"/>
                    </w:rPr>
                    <w:t>PM</w:t>
                  </w:r>
                  <w:r>
                    <w:rPr>
                      <w:rFonts w:hint="default" w:ascii="Times New Roman" w:hAnsi="Times New Roman" w:eastAsia="宋体" w:cs="Times New Roman"/>
                      <w:b w:val="0"/>
                      <w:bCs w:val="0"/>
                      <w:color w:val="auto"/>
                      <w:sz w:val="21"/>
                      <w:szCs w:val="21"/>
                      <w:highlight w:val="none"/>
                      <w:vertAlign w:val="subscript"/>
                    </w:rPr>
                    <w:t>10</w:t>
                  </w:r>
                </w:p>
              </w:tc>
              <w:tc>
                <w:tcPr>
                  <w:tcW w:w="1364" w:type="dxa"/>
                  <w:vMerge w:val="restart"/>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年平均质量</w:t>
                  </w:r>
                </w:p>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浓度</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eastAsia="宋体" w:cs="Times New Roman"/>
                      <w:b w:val="0"/>
                      <w:bCs w:val="0"/>
                      <w:color w:val="auto"/>
                      <w:sz w:val="21"/>
                      <w:szCs w:val="21"/>
                      <w:highlight w:val="none"/>
                      <w:vertAlign w:val="baseline"/>
                      <w:lang w:val="en-US" w:eastAsia="zh-CN"/>
                    </w:rPr>
                    <w:t>95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70</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yellow"/>
                      <w:vertAlign w:val="baseline"/>
                      <w:lang w:val="en-US" w:eastAsia="zh-CN"/>
                    </w:rPr>
                  </w:pPr>
                  <w:r>
                    <w:rPr>
                      <w:rFonts w:hint="eastAsia" w:ascii="Times New Roman" w:eastAsia="宋体" w:cs="Times New Roman"/>
                      <w:b w:val="0"/>
                      <w:bCs w:val="0"/>
                      <w:color w:val="auto"/>
                      <w:sz w:val="21"/>
                      <w:szCs w:val="21"/>
                      <w:highlight w:val="none"/>
                      <w:vertAlign w:val="baseline"/>
                      <w:lang w:val="en-US" w:eastAsia="zh-CN"/>
                    </w:rPr>
                    <w:t>135.71</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eastAsia="宋体" w:cs="Times New Roman"/>
                      <w:b w:val="0"/>
                      <w:bCs w:val="0"/>
                      <w:color w:val="auto"/>
                      <w:sz w:val="21"/>
                      <w:szCs w:val="21"/>
                      <w:highlight w:val="none"/>
                      <w:vertAlign w:val="baseline"/>
                      <w:lang w:val="en-US" w:eastAsia="zh-CN"/>
                    </w:rPr>
                    <w:t>35.71</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eastAsia="宋体" w:cs="Times New Roman"/>
                      <w:b w:val="0"/>
                      <w:bCs w:val="0"/>
                      <w:color w:val="auto"/>
                      <w:sz w:val="21"/>
                      <w:szCs w:val="21"/>
                      <w:highlight w:val="none"/>
                      <w:vertAlign w:val="baseline"/>
                      <w:lang w:val="en-US" w:eastAsia="zh-CN"/>
                    </w:rPr>
                    <w:t>不</w:t>
                  </w:r>
                  <w:r>
                    <w:rPr>
                      <w:rFonts w:hint="default" w:ascii="Times New Roman" w:hAnsi="Times New Roman" w:eastAsia="宋体" w:cs="Times New Roman"/>
                      <w:b w:val="0"/>
                      <w:bCs w:val="0"/>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bCs/>
                      <w:color w:val="auto"/>
                      <w:sz w:val="21"/>
                      <w:szCs w:val="21"/>
                      <w:highlight w:val="none"/>
                      <w:vertAlign w:val="baseline"/>
                    </w:rPr>
                  </w:pPr>
                  <w:r>
                    <w:rPr>
                      <w:rFonts w:hint="default" w:ascii="Times New Roman" w:hAnsi="Times New Roman" w:eastAsia="宋体" w:cs="Times New Roman"/>
                      <w:b w:val="0"/>
                      <w:bCs w:val="0"/>
                      <w:color w:val="auto"/>
                      <w:sz w:val="21"/>
                      <w:szCs w:val="21"/>
                      <w:highlight w:val="none"/>
                    </w:rPr>
                    <w:t>PM</w:t>
                  </w:r>
                  <w:r>
                    <w:rPr>
                      <w:rFonts w:hint="default" w:ascii="Times New Roman" w:hAnsi="Times New Roman" w:eastAsia="宋体" w:cs="Times New Roman"/>
                      <w:b w:val="0"/>
                      <w:bCs w:val="0"/>
                      <w:color w:val="auto"/>
                      <w:sz w:val="21"/>
                      <w:szCs w:val="21"/>
                      <w:highlight w:val="none"/>
                      <w:vertAlign w:val="subscript"/>
                    </w:rPr>
                    <w:t>2.5</w:t>
                  </w:r>
                </w:p>
              </w:tc>
              <w:tc>
                <w:tcPr>
                  <w:tcW w:w="1364" w:type="dxa"/>
                  <w:vMerge w:val="continue"/>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eastAsia="宋体" w:cs="Times New Roman"/>
                      <w:b w:val="0"/>
                      <w:bCs w:val="0"/>
                      <w:color w:val="auto"/>
                      <w:sz w:val="21"/>
                      <w:szCs w:val="21"/>
                      <w:highlight w:val="none"/>
                      <w:vertAlign w:val="baseline"/>
                      <w:lang w:val="en-US" w:eastAsia="zh-CN"/>
                    </w:rPr>
                    <w:t>47</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35</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eastAsia="宋体" w:cs="Times New Roman"/>
                      <w:b w:val="0"/>
                      <w:bCs w:val="0"/>
                      <w:color w:val="auto"/>
                      <w:sz w:val="21"/>
                      <w:szCs w:val="21"/>
                      <w:highlight w:val="none"/>
                      <w:vertAlign w:val="baseline"/>
                      <w:lang w:val="en-US" w:eastAsia="zh-CN"/>
                    </w:rPr>
                    <w:t>134.29</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34.29</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bCs/>
                      <w:color w:val="auto"/>
                      <w:sz w:val="21"/>
                      <w:szCs w:val="21"/>
                      <w:highlight w:val="none"/>
                      <w:vertAlign w:val="baseline"/>
                    </w:rPr>
                  </w:pPr>
                  <w:r>
                    <w:rPr>
                      <w:rFonts w:hint="eastAsia" w:cs="Times New Roman"/>
                      <w:b w:val="0"/>
                      <w:bCs w:val="0"/>
                      <w:color w:val="auto"/>
                      <w:sz w:val="21"/>
                      <w:szCs w:val="21"/>
                      <w:highlight w:val="none"/>
                      <w:vertAlign w:val="baseline"/>
                      <w:lang w:val="en-US" w:eastAsia="zh-CN"/>
                    </w:rPr>
                    <w:t>不</w:t>
                  </w:r>
                  <w:r>
                    <w:rPr>
                      <w:rFonts w:hint="default" w:ascii="Times New Roman" w:hAnsi="Times New Roman" w:eastAsia="宋体" w:cs="Times New Roman"/>
                      <w:b w:val="0"/>
                      <w:bCs w:val="0"/>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bCs/>
                      <w:color w:val="auto"/>
                      <w:sz w:val="21"/>
                      <w:szCs w:val="21"/>
                      <w:highlight w:val="none"/>
                      <w:vertAlign w:val="baseline"/>
                    </w:rPr>
                  </w:pPr>
                  <w:r>
                    <w:rPr>
                      <w:rFonts w:hint="default" w:ascii="Times New Roman" w:hAnsi="Times New Roman" w:eastAsia="宋体" w:cs="Times New Roman"/>
                      <w:b w:val="0"/>
                      <w:bCs w:val="0"/>
                      <w:color w:val="auto"/>
                      <w:sz w:val="21"/>
                      <w:szCs w:val="21"/>
                      <w:highlight w:val="none"/>
                    </w:rPr>
                    <w:t>SO</w:t>
                  </w:r>
                  <w:r>
                    <w:rPr>
                      <w:rFonts w:hint="default" w:ascii="Times New Roman" w:hAnsi="Times New Roman" w:eastAsia="宋体" w:cs="Times New Roman"/>
                      <w:b w:val="0"/>
                      <w:bCs w:val="0"/>
                      <w:color w:val="auto"/>
                      <w:sz w:val="21"/>
                      <w:szCs w:val="21"/>
                      <w:highlight w:val="none"/>
                      <w:vertAlign w:val="subscript"/>
                    </w:rPr>
                    <w:t>2</w:t>
                  </w:r>
                </w:p>
              </w:tc>
              <w:tc>
                <w:tcPr>
                  <w:tcW w:w="1364" w:type="dxa"/>
                  <w:vMerge w:val="continue"/>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w:t>
                  </w:r>
                  <w:r>
                    <w:rPr>
                      <w:rFonts w:hint="eastAsia" w:ascii="Times New Roman" w:eastAsia="宋体" w:cs="Times New Roman"/>
                      <w:b w:val="0"/>
                      <w:bCs w:val="0"/>
                      <w:color w:val="auto"/>
                      <w:sz w:val="21"/>
                      <w:szCs w:val="21"/>
                      <w:highlight w:val="none"/>
                      <w:vertAlign w:val="baseline"/>
                      <w:lang w:val="en-US" w:eastAsia="zh-CN"/>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60</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eastAsia="宋体" w:cs="Times New Roman"/>
                      <w:b w:val="0"/>
                      <w:bCs w:val="0"/>
                      <w:color w:val="auto"/>
                      <w:sz w:val="21"/>
                      <w:szCs w:val="21"/>
                      <w:highlight w:val="none"/>
                      <w:vertAlign w:val="baseline"/>
                      <w:lang w:val="en-US" w:eastAsia="zh-CN"/>
                    </w:rPr>
                    <w:t>10</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bCs/>
                      <w:color w:val="auto"/>
                      <w:sz w:val="21"/>
                      <w:szCs w:val="21"/>
                      <w:highlight w:val="none"/>
                      <w:vertAlign w:val="baseline"/>
                    </w:rPr>
                  </w:pPr>
                  <w:r>
                    <w:rPr>
                      <w:rFonts w:hint="default" w:ascii="Times New Roman" w:hAnsi="Times New Roman" w:eastAsia="宋体" w:cs="Times New Roman"/>
                      <w:b w:val="0"/>
                      <w:bCs w:val="0"/>
                      <w:color w:val="auto"/>
                      <w:sz w:val="21"/>
                      <w:szCs w:val="21"/>
                      <w:highlight w:val="none"/>
                    </w:rPr>
                    <w:t>NO</w:t>
                  </w:r>
                  <w:r>
                    <w:rPr>
                      <w:rFonts w:hint="default" w:ascii="Times New Roman" w:hAnsi="Times New Roman" w:eastAsia="宋体" w:cs="Times New Roman"/>
                      <w:b w:val="0"/>
                      <w:bCs w:val="0"/>
                      <w:color w:val="auto"/>
                      <w:sz w:val="21"/>
                      <w:szCs w:val="21"/>
                      <w:highlight w:val="none"/>
                      <w:vertAlign w:val="subscript"/>
                    </w:rPr>
                    <w:t>2</w:t>
                  </w:r>
                </w:p>
              </w:tc>
              <w:tc>
                <w:tcPr>
                  <w:tcW w:w="1364" w:type="dxa"/>
                  <w:vMerge w:val="continue"/>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eastAsia="宋体" w:cs="Times New Roman"/>
                      <w:b w:val="0"/>
                      <w:bCs w:val="0"/>
                      <w:color w:val="auto"/>
                      <w:sz w:val="21"/>
                      <w:szCs w:val="21"/>
                      <w:highlight w:val="none"/>
                      <w:vertAlign w:val="baseline"/>
                      <w:lang w:val="en-US" w:eastAsia="zh-CN"/>
                    </w:rPr>
                    <w:t>19</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40</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eastAsia="宋体" w:cs="Times New Roman"/>
                      <w:b w:val="0"/>
                      <w:bCs w:val="0"/>
                      <w:color w:val="auto"/>
                      <w:sz w:val="21"/>
                      <w:szCs w:val="21"/>
                      <w:highlight w:val="none"/>
                      <w:vertAlign w:val="baseline"/>
                      <w:lang w:val="en-US" w:eastAsia="zh-CN"/>
                    </w:rPr>
                    <w:t>47.5</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bCs/>
                      <w:color w:val="auto"/>
                      <w:sz w:val="21"/>
                      <w:szCs w:val="21"/>
                      <w:highlight w:val="none"/>
                      <w:vertAlign w:val="baseline"/>
                    </w:rPr>
                  </w:pPr>
                  <w:r>
                    <w:rPr>
                      <w:rFonts w:hint="default" w:ascii="Times New Roman" w:hAnsi="Times New Roman" w:eastAsia="宋体" w:cs="Times New Roman"/>
                      <w:b w:val="0"/>
                      <w:bCs w:val="0"/>
                      <w:color w:val="auto"/>
                      <w:sz w:val="21"/>
                      <w:szCs w:val="21"/>
                      <w:highlight w:val="none"/>
                    </w:rPr>
                    <w:t>CO</w:t>
                  </w:r>
                </w:p>
              </w:tc>
              <w:tc>
                <w:tcPr>
                  <w:tcW w:w="1364" w:type="dxa"/>
                  <w:vMerge w:val="restart"/>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百分位数日平均或8h平均质量浓度</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eastAsia="宋体" w:cs="Times New Roman"/>
                      <w:b w:val="0"/>
                      <w:bCs w:val="0"/>
                      <w:color w:val="auto"/>
                      <w:sz w:val="21"/>
                      <w:szCs w:val="21"/>
                      <w:highlight w:val="none"/>
                      <w:vertAlign w:val="baseline"/>
                      <w:lang w:val="en-US" w:eastAsia="zh-CN"/>
                    </w:rPr>
                    <w:t>1800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4000</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eastAsia="宋体" w:cs="Times New Roman"/>
                      <w:b w:val="0"/>
                      <w:bCs w:val="0"/>
                      <w:color w:val="auto"/>
                      <w:sz w:val="21"/>
                      <w:szCs w:val="21"/>
                      <w:highlight w:val="none"/>
                      <w:vertAlign w:val="baseline"/>
                      <w:lang w:val="en-US" w:eastAsia="zh-CN"/>
                    </w:rPr>
                    <w:t>45</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bCs/>
                      <w:color w:val="auto"/>
                      <w:sz w:val="21"/>
                      <w:szCs w:val="21"/>
                      <w:highlight w:val="yellow"/>
                      <w:vertAlign w:val="baseline"/>
                    </w:rPr>
                  </w:pPr>
                  <w:r>
                    <w:rPr>
                      <w:rFonts w:hint="default" w:ascii="Times New Roman" w:hAnsi="Times New Roman" w:eastAsia="宋体" w:cs="Times New Roman"/>
                      <w:b w:val="0"/>
                      <w:bCs w:val="0"/>
                      <w:color w:val="auto"/>
                      <w:sz w:val="21"/>
                      <w:szCs w:val="21"/>
                      <w:highlight w:val="none"/>
                    </w:rPr>
                    <w:t>O</w:t>
                  </w:r>
                  <w:r>
                    <w:rPr>
                      <w:rFonts w:hint="default" w:ascii="Times New Roman" w:hAnsi="Times New Roman" w:eastAsia="宋体" w:cs="Times New Roman"/>
                      <w:b w:val="0"/>
                      <w:bCs w:val="0"/>
                      <w:color w:val="auto"/>
                      <w:sz w:val="21"/>
                      <w:szCs w:val="21"/>
                      <w:highlight w:val="none"/>
                      <w:vertAlign w:val="subscript"/>
                    </w:rPr>
                    <w:t>3</w:t>
                  </w:r>
                </w:p>
              </w:tc>
              <w:tc>
                <w:tcPr>
                  <w:tcW w:w="1364" w:type="dxa"/>
                  <w:vMerge w:val="continue"/>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bCs/>
                      <w:color w:val="auto"/>
                      <w:sz w:val="21"/>
                      <w:szCs w:val="21"/>
                      <w:highlight w:val="yellow"/>
                      <w:vertAlign w:val="baseli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eastAsia="宋体" w:cs="Times New Roman"/>
                      <w:b w:val="0"/>
                      <w:bCs w:val="0"/>
                      <w:color w:val="auto"/>
                      <w:sz w:val="21"/>
                      <w:szCs w:val="21"/>
                      <w:highlight w:val="none"/>
                      <w:vertAlign w:val="baseline"/>
                      <w:lang w:val="en-US" w:eastAsia="zh-CN"/>
                    </w:rPr>
                    <w:t>152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160</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eastAsia="宋体" w:cs="Times New Roman"/>
                      <w:b w:val="0"/>
                      <w:bCs w:val="0"/>
                      <w:color w:val="auto"/>
                      <w:sz w:val="21"/>
                      <w:szCs w:val="21"/>
                      <w:highlight w:val="none"/>
                      <w:vertAlign w:val="baseline"/>
                      <w:lang w:val="en-US" w:eastAsia="zh-CN"/>
                    </w:rPr>
                    <w:t>98.75</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达标</w:t>
                  </w:r>
                </w:p>
              </w:tc>
            </w:tr>
          </w:tbl>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default" w:ascii="Times New Roman" w:hAnsi="Times New Roman" w:cs="Times New Roman"/>
                <w:bCs/>
                <w:color w:val="auto"/>
                <w:sz w:val="24"/>
                <w:szCs w:val="24"/>
                <w:highlight w:val="none"/>
              </w:rPr>
            </w:pPr>
            <w:r>
              <w:rPr>
                <w:rFonts w:hint="default" w:ascii="Times New Roman" w:hAnsi="Times New Roman" w:cs="Times New Roman"/>
                <w:color w:val="auto"/>
                <w:sz w:val="24"/>
                <w:szCs w:val="24"/>
              </w:rPr>
              <w:t>根据</w:t>
            </w:r>
            <w:r>
              <w:rPr>
                <w:rFonts w:hint="default" w:ascii="Times New Roman" w:hAnsi="Times New Roman" w:cs="Times New Roman"/>
                <w:color w:val="auto"/>
                <w:kern w:val="0"/>
                <w:sz w:val="24"/>
              </w:rPr>
              <w:t>《快报》中20</w:t>
            </w:r>
            <w:r>
              <w:rPr>
                <w:rFonts w:hint="default" w:ascii="Times New Roman" w:hAnsi="Times New Roman" w:cs="Times New Roman"/>
                <w:color w:val="auto"/>
                <w:kern w:val="0"/>
                <w:sz w:val="24"/>
                <w:lang w:val="en-US" w:eastAsia="zh-CN"/>
              </w:rPr>
              <w:t>20</w:t>
            </w:r>
            <w:r>
              <w:rPr>
                <w:rFonts w:hint="default" w:ascii="Times New Roman" w:hAnsi="Times New Roman" w:cs="Times New Roman"/>
                <w:color w:val="auto"/>
                <w:kern w:val="0"/>
                <w:sz w:val="24"/>
              </w:rPr>
              <w:t>年</w:t>
            </w:r>
            <w:r>
              <w:rPr>
                <w:rFonts w:hint="eastAsia" w:cs="Times New Roman"/>
                <w:color w:val="auto"/>
                <w:kern w:val="0"/>
                <w:sz w:val="24"/>
                <w:lang w:eastAsia="zh-CN"/>
              </w:rPr>
              <w:t>渭南市卤阳湖现代产业开发区</w:t>
            </w:r>
            <w:r>
              <w:rPr>
                <w:rFonts w:hint="default" w:ascii="Times New Roman" w:hAnsi="Times New Roman" w:cs="Times New Roman"/>
                <w:color w:val="auto"/>
                <w:kern w:val="0"/>
                <w:sz w:val="24"/>
                <w:highlight w:val="none"/>
              </w:rPr>
              <w:t>空气质量状况统计结果</w:t>
            </w:r>
            <w:r>
              <w:rPr>
                <w:rFonts w:hint="default" w:ascii="Times New Roman" w:hAnsi="Times New Roman" w:cs="Times New Roman"/>
                <w:bCs/>
                <w:color w:val="auto"/>
                <w:sz w:val="24"/>
                <w:szCs w:val="24"/>
                <w:highlight w:val="none"/>
              </w:rPr>
              <w:t>，PM</w:t>
            </w:r>
            <w:r>
              <w:rPr>
                <w:rFonts w:hint="default" w:ascii="Times New Roman" w:hAnsi="Times New Roman" w:cs="Times New Roman"/>
                <w:bCs/>
                <w:color w:val="auto"/>
                <w:sz w:val="24"/>
                <w:szCs w:val="24"/>
                <w:highlight w:val="none"/>
                <w:vertAlign w:val="subscript"/>
              </w:rPr>
              <w:t>10</w:t>
            </w:r>
            <w:r>
              <w:rPr>
                <w:rFonts w:hint="default" w:ascii="Times New Roman" w:hAnsi="Times New Roman" w:cs="Times New Roman"/>
                <w:bCs/>
                <w:color w:val="auto"/>
                <w:sz w:val="24"/>
                <w:szCs w:val="24"/>
                <w:highlight w:val="none"/>
              </w:rPr>
              <w:t>、PM</w:t>
            </w:r>
            <w:r>
              <w:rPr>
                <w:rFonts w:hint="default" w:ascii="Times New Roman" w:hAnsi="Times New Roman" w:cs="Times New Roman"/>
                <w:bCs/>
                <w:color w:val="auto"/>
                <w:sz w:val="24"/>
                <w:szCs w:val="24"/>
                <w:highlight w:val="none"/>
                <w:vertAlign w:val="subscript"/>
              </w:rPr>
              <w:t>2.5</w:t>
            </w:r>
            <w:r>
              <w:rPr>
                <w:rFonts w:hint="eastAsia" w:cs="Times New Roman"/>
                <w:bCs/>
                <w:color w:val="auto"/>
                <w:sz w:val="24"/>
                <w:szCs w:val="24"/>
                <w:highlight w:val="none"/>
                <w:lang w:eastAsia="zh-CN"/>
              </w:rPr>
              <w:t>不满足</w:t>
            </w:r>
            <w:r>
              <w:rPr>
                <w:rFonts w:hint="default" w:ascii="Times New Roman" w:hAnsi="Times New Roman" w:cs="Times New Roman"/>
                <w:color w:val="auto"/>
                <w:kern w:val="0"/>
                <w:sz w:val="24"/>
                <w:szCs w:val="24"/>
                <w:lang w:val="en-US" w:eastAsia="zh-CN"/>
              </w:rPr>
              <w:t>《环境空气质量标准》（GB3095-2012）</w:t>
            </w:r>
            <w:r>
              <w:rPr>
                <w:rFonts w:hint="eastAsia" w:cs="Times New Roman"/>
                <w:color w:val="auto"/>
                <w:kern w:val="0"/>
                <w:sz w:val="24"/>
                <w:szCs w:val="24"/>
                <w:lang w:val="en-US" w:eastAsia="zh-CN"/>
              </w:rPr>
              <w:t>二级标准要求</w:t>
            </w:r>
            <w:r>
              <w:rPr>
                <w:rFonts w:hint="eastAsia" w:cs="Times New Roman"/>
                <w:bCs/>
                <w:color w:val="auto"/>
                <w:sz w:val="24"/>
                <w:szCs w:val="24"/>
                <w:highlight w:val="none"/>
                <w:lang w:eastAsia="zh-CN"/>
              </w:rPr>
              <w:t>，其余均满足</w:t>
            </w:r>
            <w:r>
              <w:rPr>
                <w:rFonts w:hint="default" w:ascii="Times New Roman" w:hAnsi="Times New Roman" w:cs="Times New Roman"/>
                <w:color w:val="auto"/>
                <w:kern w:val="0"/>
                <w:sz w:val="24"/>
                <w:szCs w:val="24"/>
                <w:lang w:val="en-US" w:eastAsia="zh-CN"/>
              </w:rPr>
              <w:t>《环境空气质量标准》（GB3095-2012）</w:t>
            </w:r>
            <w:r>
              <w:rPr>
                <w:rFonts w:hint="eastAsia" w:cs="Times New Roman"/>
                <w:color w:val="auto"/>
                <w:kern w:val="0"/>
                <w:sz w:val="24"/>
                <w:szCs w:val="24"/>
                <w:lang w:val="en-US" w:eastAsia="zh-CN"/>
              </w:rPr>
              <w:t>二级标准要求</w:t>
            </w:r>
            <w:r>
              <w:rPr>
                <w:rFonts w:hint="default" w:ascii="Times New Roman" w:hAnsi="Times New Roman" w:cs="Times New Roman"/>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2</w:t>
            </w:r>
            <w:r>
              <w:rPr>
                <w:rFonts w:hint="default" w:ascii="Times New Roman" w:hAnsi="Times New Roman" w:eastAsia="宋体" w:cs="Times New Roman"/>
                <w:b/>
                <w:bCs/>
                <w:color w:val="auto"/>
                <w:kern w:val="2"/>
                <w:sz w:val="24"/>
                <w:szCs w:val="24"/>
                <w:lang w:val="en-US" w:eastAsia="zh-CN" w:bidi="ar-SA"/>
              </w:rPr>
              <w:t>.声环境质量现状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经现场踏勘调查，本</w:t>
            </w:r>
            <w:r>
              <w:rPr>
                <w:rFonts w:hint="default" w:ascii="Times New Roman" w:hAnsi="Times New Roman" w:eastAsia="宋体" w:cs="Times New Roman"/>
                <w:color w:val="auto"/>
                <w:sz w:val="24"/>
                <w:szCs w:val="24"/>
                <w:lang w:val="en-US" w:eastAsia="zh-CN"/>
              </w:rPr>
              <w:t>项目</w:t>
            </w:r>
            <w:r>
              <w:rPr>
                <w:rFonts w:hint="default" w:ascii="Times New Roman" w:hAnsi="Times New Roman" w:cs="Times New Roman"/>
                <w:bCs/>
                <w:color w:val="auto"/>
                <w:sz w:val="24"/>
              </w:rPr>
              <w:t>储气库分输阀室</w:t>
            </w:r>
            <w:r>
              <w:rPr>
                <w:rFonts w:hint="eastAsia" w:cs="Times New Roman"/>
                <w:bCs/>
                <w:color w:val="auto"/>
                <w:sz w:val="24"/>
                <w:lang w:eastAsia="zh-CN"/>
              </w:rPr>
              <w:t>厂界</w:t>
            </w:r>
            <w:r>
              <w:rPr>
                <w:rFonts w:hint="default" w:ascii="Times New Roman" w:hAnsi="Times New Roman" w:eastAsia="宋体" w:cs="Times New Roman"/>
                <w:color w:val="auto"/>
                <w:sz w:val="24"/>
                <w:szCs w:val="24"/>
                <w:lang w:val="en-US" w:eastAsia="zh-CN"/>
              </w:rPr>
              <w:t>周围</w:t>
            </w:r>
            <w:r>
              <w:rPr>
                <w:rFonts w:hint="eastAsia" w:cs="Times New Roman"/>
                <w:color w:val="auto"/>
                <w:sz w:val="24"/>
                <w:szCs w:val="24"/>
                <w:lang w:val="en-US" w:eastAsia="zh-CN"/>
              </w:rPr>
              <w:t>及管线工程施工带向外50m范围内无声环境保护目标</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根据《建设项目环境影响报告表编制技术指南（试行）》，本项目无需</w:t>
            </w:r>
            <w:r>
              <w:rPr>
                <w:rFonts w:hint="default" w:ascii="Times New Roman" w:hAnsi="Times New Roman" w:eastAsia="宋体" w:cs="Times New Roman"/>
                <w:color w:val="auto"/>
                <w:sz w:val="24"/>
                <w:szCs w:val="24"/>
                <w:lang w:val="en-US" w:eastAsia="zh-CN"/>
              </w:rPr>
              <w:t>进行</w:t>
            </w:r>
            <w:r>
              <w:rPr>
                <w:rFonts w:hint="default" w:ascii="Times New Roman" w:hAnsi="Times New Roman" w:cs="Times New Roman"/>
                <w:color w:val="auto"/>
                <w:sz w:val="24"/>
                <w:szCs w:val="24"/>
                <w:lang w:val="en-US" w:eastAsia="zh-CN"/>
              </w:rPr>
              <w:t>噪声现状监测。</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3</w:t>
            </w:r>
            <w:r>
              <w:rPr>
                <w:rFonts w:hint="default" w:ascii="Times New Roman" w:hAnsi="Times New Roman" w:eastAsia="宋体" w:cs="Times New Roman"/>
                <w:b/>
                <w:bCs/>
                <w:color w:val="auto"/>
                <w:kern w:val="2"/>
                <w:sz w:val="24"/>
                <w:szCs w:val="24"/>
                <w:lang w:val="en-US" w:eastAsia="zh-CN" w:bidi="ar-SA"/>
              </w:rPr>
              <w:t>.生态环境现状</w:t>
            </w:r>
          </w:p>
          <w:p>
            <w:pPr>
              <w:pStyle w:val="18"/>
              <w:keepNext w:val="0"/>
              <w:keepLines w:val="0"/>
              <w:pageBreakBefore w:val="0"/>
              <w:widowControl w:val="0"/>
              <w:kinsoku/>
              <w:wordWrap/>
              <w:overflowPunct/>
              <w:topLinePunct w:val="0"/>
              <w:autoSpaceDE/>
              <w:autoSpaceDN/>
              <w:bidi w:val="0"/>
              <w:adjustRightInd/>
              <w:snapToGrid w:val="0"/>
              <w:spacing w:line="520" w:lineRule="exact"/>
              <w:ind w:firstLine="480"/>
              <w:textAlignment w:val="auto"/>
              <w:rPr>
                <w:rFonts w:hint="default" w:ascii="Times New Roman" w:hAnsi="Times New Roman" w:cs="Times New Roman"/>
                <w:color w:val="auto"/>
                <w:sz w:val="24"/>
                <w:szCs w:val="24"/>
              </w:rPr>
            </w:pPr>
            <w:bookmarkStart w:id="5" w:name="_Toc515313664"/>
            <w:bookmarkStart w:id="6" w:name="_Toc521947122"/>
            <w:r>
              <w:rPr>
                <w:rFonts w:hint="default" w:ascii="Times New Roman" w:hAnsi="Times New Roman" w:eastAsia="宋体" w:cs="Times New Roman"/>
                <w:color w:val="auto"/>
                <w:kern w:val="2"/>
                <w:sz w:val="24"/>
                <w:szCs w:val="24"/>
                <w:lang w:val="en-US" w:eastAsia="zh-CN" w:bidi="ar-SA"/>
              </w:rPr>
              <w:t>根据《陕西省主体功能区规划》，</w:t>
            </w:r>
            <w:r>
              <w:rPr>
                <w:rFonts w:hint="eastAsia" w:cs="Times New Roman"/>
                <w:color w:val="auto"/>
                <w:kern w:val="2"/>
                <w:sz w:val="24"/>
                <w:szCs w:val="24"/>
                <w:highlight w:val="none"/>
                <w:lang w:val="en-US" w:eastAsia="zh-CN" w:bidi="ar-SA"/>
              </w:rPr>
              <w:t>卤阳湖现代产业开发区不</w:t>
            </w:r>
            <w:r>
              <w:rPr>
                <w:rFonts w:hint="eastAsia" w:eastAsia="宋体" w:cs="Times New Roman"/>
                <w:color w:val="auto"/>
                <w:kern w:val="2"/>
                <w:sz w:val="24"/>
                <w:szCs w:val="24"/>
                <w:highlight w:val="none"/>
                <w:lang w:val="en-US" w:eastAsia="zh-CN" w:bidi="ar-SA"/>
              </w:rPr>
              <w:t>属于国家层面重点生态功能区，</w:t>
            </w:r>
            <w:r>
              <w:rPr>
                <w:rFonts w:hint="default" w:ascii="Times New Roman" w:hAnsi="Times New Roman" w:eastAsia="宋体" w:cs="Times New Roman"/>
                <w:color w:val="auto"/>
                <w:kern w:val="2"/>
                <w:sz w:val="24"/>
                <w:szCs w:val="24"/>
                <w:lang w:val="en-US" w:eastAsia="zh-CN" w:bidi="ar-SA"/>
              </w:rPr>
              <w:t>本项目为</w:t>
            </w:r>
            <w:r>
              <w:rPr>
                <w:rFonts w:hint="eastAsia" w:cs="Times New Roman"/>
                <w:color w:val="auto"/>
                <w:kern w:val="2"/>
                <w:sz w:val="24"/>
                <w:szCs w:val="24"/>
                <w:lang w:val="en-US" w:eastAsia="zh-CN" w:bidi="ar-SA"/>
              </w:rPr>
              <w:t>输气管线</w:t>
            </w:r>
            <w:r>
              <w:rPr>
                <w:rFonts w:hint="default" w:ascii="Times New Roman" w:hAnsi="Times New Roman" w:eastAsia="宋体" w:cs="Times New Roman"/>
                <w:color w:val="auto"/>
                <w:kern w:val="2"/>
                <w:sz w:val="24"/>
                <w:szCs w:val="24"/>
                <w:lang w:val="en-US" w:eastAsia="zh-CN" w:bidi="ar-SA"/>
              </w:rPr>
              <w:t>工程，不属于工业化、城镇化等可能对生态系统造成破坏的开发类项目。根据《陕西省生态功能区划》，生态功能区划分为3个等级，第一级为生态区，第二级为生态功能区，第三级为生态功能小区。</w:t>
            </w:r>
            <w:r>
              <w:rPr>
                <w:rFonts w:hint="default" w:ascii="Times New Roman" w:hAnsi="Times New Roman" w:cs="Times New Roman"/>
                <w:color w:val="auto"/>
              </w:rPr>
              <w:t>本次工程实施后，会为</w:t>
            </w:r>
            <w:r>
              <w:rPr>
                <w:rFonts w:hint="eastAsia" w:cs="Times New Roman"/>
                <w:color w:val="auto"/>
                <w:lang w:eastAsia="zh-CN"/>
              </w:rPr>
              <w:t>渭南市卤阳湖</w:t>
            </w:r>
            <w:r>
              <w:rPr>
                <w:rFonts w:hint="eastAsia" w:cs="Times New Roman"/>
                <w:color w:val="auto"/>
                <w:kern w:val="2"/>
                <w:sz w:val="24"/>
                <w:szCs w:val="24"/>
                <w:highlight w:val="none"/>
                <w:lang w:val="en-US" w:eastAsia="zh-CN" w:bidi="ar-SA"/>
              </w:rPr>
              <w:t>现代产业开发区</w:t>
            </w:r>
            <w:r>
              <w:rPr>
                <w:rFonts w:hint="eastAsia" w:cs="Times New Roman"/>
                <w:color w:val="auto"/>
                <w:lang w:eastAsia="zh-CN"/>
              </w:rPr>
              <w:t>天然气供应</w:t>
            </w:r>
            <w:r>
              <w:rPr>
                <w:rFonts w:hint="default" w:ascii="Times New Roman" w:hAnsi="Times New Roman" w:cs="Times New Roman"/>
                <w:color w:val="auto"/>
              </w:rPr>
              <w:t>提供有力保障，有利于保护该功能区主要的生态功能。陕西省生态功能区划图见附图。</w:t>
            </w:r>
          </w:p>
          <w:bookmarkEnd w:id="5"/>
          <w:bookmarkEnd w:id="6"/>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sz w:val="24"/>
                <w:szCs w:val="24"/>
              </w:rPr>
            </w:pPr>
            <w:bookmarkStart w:id="7" w:name="_Toc41862025"/>
            <w:bookmarkStart w:id="8" w:name="_Toc41862024"/>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土地利用类型</w:t>
            </w:r>
            <w:bookmarkEnd w:id="7"/>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eastAsia="宋体" w:cs="Times New Roman"/>
                <w:color w:val="auto"/>
                <w:kern w:val="2"/>
                <w:sz w:val="24"/>
                <w:szCs w:val="24"/>
                <w:lang w:val="en-US" w:eastAsia="zh-CN" w:bidi="ar-SA"/>
              </w:rPr>
              <w:t>本项目治理（含空白段）长度为</w:t>
            </w:r>
            <w:r>
              <w:rPr>
                <w:rFonts w:hint="eastAsia" w:cs="Times New Roman"/>
                <w:color w:val="auto"/>
                <w:kern w:val="2"/>
                <w:sz w:val="24"/>
                <w:szCs w:val="24"/>
                <w:lang w:val="en-US" w:eastAsia="zh-CN" w:bidi="ar-SA"/>
              </w:rPr>
              <w:t>8.24km</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cs="Times New Roman"/>
                <w:color w:val="auto"/>
                <w:sz w:val="24"/>
              </w:rPr>
              <w:t>按照《土地利用现状分类》（GB/T 21010-20</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7）进行土地类型划分，将项目评价区内的土地利用类型划分为水浇地、</w:t>
            </w:r>
            <w:r>
              <w:rPr>
                <w:rFonts w:hint="default" w:ascii="Times New Roman" w:hAnsi="Times New Roman" w:cs="Times New Roman"/>
                <w:color w:val="auto"/>
                <w:sz w:val="24"/>
                <w:lang w:val="en-US" w:eastAsia="zh-CN"/>
              </w:rPr>
              <w:t>旱地</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乔木林地</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灌木林地</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其他林地</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其他草地</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农村宅基地</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工业用地</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公路用地</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河流水面、坑塘水面、裸土地</w:t>
            </w:r>
            <w:r>
              <w:rPr>
                <w:rFonts w:hint="default" w:ascii="Times New Roman" w:hAnsi="Times New Roman" w:cs="Times New Roman"/>
                <w:color w:val="auto"/>
                <w:sz w:val="24"/>
              </w:rPr>
              <w:t>共1</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个土地类型。项目区土地利用现状统计结果见表</w:t>
            </w:r>
            <w:r>
              <w:rPr>
                <w:rFonts w:hint="eastAsia" w:ascii="Times New Roman" w:hAnsi="Times New Roman" w:cs="Times New Roman"/>
                <w:color w:val="auto"/>
                <w:sz w:val="24"/>
                <w:lang w:val="en-US" w:eastAsia="zh-CN"/>
              </w:rPr>
              <w:t>3</w:t>
            </w:r>
            <w:r>
              <w:rPr>
                <w:rFonts w:hint="default" w:ascii="Times New Roman" w:hAnsi="Times New Roman" w:cs="Times New Roman"/>
                <w:color w:val="auto"/>
                <w:sz w:val="24"/>
              </w:rPr>
              <w:t>-</w:t>
            </w:r>
            <w:r>
              <w:rPr>
                <w:rFonts w:hint="eastAsia" w:ascii="Times New Roman" w:hAnsi="Times New Roman" w:cs="Times New Roman"/>
                <w:color w:val="auto"/>
                <w:sz w:val="24"/>
                <w:lang w:val="en-US" w:eastAsia="zh-CN"/>
              </w:rPr>
              <w:t>4</w:t>
            </w:r>
            <w:r>
              <w:rPr>
                <w:rFonts w:hint="default" w:ascii="Times New Roman" w:hAnsi="Times New Roman" w:cs="Times New Roman"/>
                <w:color w:val="auto"/>
                <w:sz w:val="24"/>
              </w:rPr>
              <w:t>，土地利用现状图见附图</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2"/>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w:t>
            </w:r>
            <w:r>
              <w:rPr>
                <w:rFonts w:hint="eastAsia" w:ascii="Times New Roman" w:hAnsi="Times New Roman" w:cs="Times New Roman"/>
                <w:b/>
                <w:color w:val="auto"/>
                <w:sz w:val="24"/>
                <w:szCs w:val="24"/>
                <w:lang w:val="en-US" w:eastAsia="zh-CN"/>
              </w:rPr>
              <w:t>3</w:t>
            </w:r>
            <w:r>
              <w:rPr>
                <w:rFonts w:hint="default" w:ascii="Times New Roman" w:hAnsi="Times New Roman" w:cs="Times New Roman"/>
                <w:b/>
                <w:color w:val="auto"/>
                <w:sz w:val="24"/>
                <w:szCs w:val="24"/>
              </w:rPr>
              <w:t>-</w:t>
            </w:r>
            <w:r>
              <w:rPr>
                <w:rFonts w:hint="eastAsia" w:ascii="Times New Roman" w:hAnsi="Times New Roman" w:cs="Times New Roman"/>
                <w:b/>
                <w:color w:val="auto"/>
                <w:sz w:val="24"/>
                <w:szCs w:val="24"/>
                <w:lang w:val="en-US" w:eastAsia="zh-CN"/>
              </w:rPr>
              <w:t>4</w:t>
            </w:r>
            <w:r>
              <w:rPr>
                <w:rFonts w:hint="default" w:ascii="Times New Roman" w:hAnsi="Times New Roman" w:cs="Times New Roman"/>
                <w:b/>
                <w:color w:val="auto"/>
                <w:sz w:val="24"/>
                <w:szCs w:val="24"/>
              </w:rPr>
              <w:t xml:space="preserve">  评价区（两侧</w:t>
            </w:r>
            <w:r>
              <w:rPr>
                <w:rFonts w:hint="default" w:ascii="Times New Roman" w:hAnsi="Times New Roman" w:cs="Times New Roman"/>
                <w:b/>
                <w:color w:val="auto"/>
                <w:sz w:val="24"/>
                <w:szCs w:val="24"/>
                <w:lang w:val="en-US" w:eastAsia="zh-CN"/>
              </w:rPr>
              <w:t>2</w:t>
            </w:r>
            <w:r>
              <w:rPr>
                <w:rFonts w:hint="default" w:ascii="Times New Roman" w:hAnsi="Times New Roman" w:cs="Times New Roman"/>
                <w:b/>
                <w:color w:val="auto"/>
                <w:sz w:val="24"/>
                <w:szCs w:val="24"/>
              </w:rPr>
              <w:t>00m）土地利用类型及面积统计表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60" w:type="dxa"/>
                <w:bottom w:w="0" w:type="dxa"/>
                <w:right w:w="60" w:type="dxa"/>
              </w:tblCellMar>
            </w:tblPr>
            <w:tblGrid>
              <w:gridCol w:w="2275"/>
              <w:gridCol w:w="1925"/>
              <w:gridCol w:w="1962"/>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332" w:type="dxa"/>
                  <w:vMerge w:val="restart"/>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土地利用类型</w:t>
                  </w:r>
                </w:p>
              </w:tc>
              <w:tc>
                <w:tcPr>
                  <w:tcW w:w="5695" w:type="dxa"/>
                  <w:gridSpan w:val="3"/>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评价范围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332" w:type="dxa"/>
                  <w:vMerge w:val="continue"/>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1959"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图斑数（个）</w:t>
                  </w:r>
                </w:p>
              </w:tc>
              <w:tc>
                <w:tcPr>
                  <w:tcW w:w="199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面积（</w:t>
                  </w:r>
                  <w:r>
                    <w:rPr>
                      <w:rFonts w:hint="eastAsia" w:ascii="Times New Roman" w:hAnsi="Times New Roman" w:cs="Times New Roman"/>
                      <w:color w:val="auto"/>
                      <w:kern w:val="0"/>
                      <w:sz w:val="21"/>
                      <w:szCs w:val="21"/>
                      <w:lang w:val="en-US" w:eastAsia="zh-CN" w:bidi="ar"/>
                    </w:rPr>
                    <w:t>h</w:t>
                  </w:r>
                  <w:r>
                    <w:rPr>
                      <w:rFonts w:hint="default" w:ascii="Times New Roman" w:hAnsi="Times New Roman" w:cs="Times New Roman"/>
                      <w:color w:val="auto"/>
                      <w:kern w:val="0"/>
                      <w:sz w:val="21"/>
                      <w:szCs w:val="21"/>
                      <w:lang w:bidi="ar"/>
                    </w:rPr>
                    <w:t>m</w:t>
                  </w:r>
                  <w:r>
                    <w:rPr>
                      <w:rFonts w:hint="default" w:ascii="Times New Roman" w:hAnsi="Times New Roman" w:cs="Times New Roman"/>
                      <w:color w:val="auto"/>
                      <w:kern w:val="0"/>
                      <w:sz w:val="21"/>
                      <w:szCs w:val="21"/>
                      <w:vertAlign w:val="superscript"/>
                      <w:lang w:bidi="ar"/>
                    </w:rPr>
                    <w:t>2</w:t>
                  </w:r>
                  <w:r>
                    <w:rPr>
                      <w:rFonts w:hint="default" w:ascii="Times New Roman" w:hAnsi="Times New Roman" w:cs="Times New Roman"/>
                      <w:color w:val="auto"/>
                      <w:kern w:val="0"/>
                      <w:sz w:val="21"/>
                      <w:szCs w:val="21"/>
                      <w:lang w:bidi="ar"/>
                    </w:rPr>
                    <w:t>）</w:t>
                  </w:r>
                </w:p>
              </w:tc>
              <w:tc>
                <w:tcPr>
                  <w:tcW w:w="174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33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水浇地</w:t>
                  </w:r>
                </w:p>
              </w:tc>
              <w:tc>
                <w:tcPr>
                  <w:tcW w:w="1959"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12</w:t>
                  </w:r>
                </w:p>
              </w:tc>
              <w:tc>
                <w:tcPr>
                  <w:tcW w:w="199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48.12 </w:t>
                  </w:r>
                </w:p>
              </w:tc>
              <w:tc>
                <w:tcPr>
                  <w:tcW w:w="174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40.65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33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旱地</w:t>
                  </w:r>
                </w:p>
              </w:tc>
              <w:tc>
                <w:tcPr>
                  <w:tcW w:w="1959"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10</w:t>
                  </w:r>
                </w:p>
              </w:tc>
              <w:tc>
                <w:tcPr>
                  <w:tcW w:w="199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7.02 </w:t>
                  </w:r>
                </w:p>
              </w:tc>
              <w:tc>
                <w:tcPr>
                  <w:tcW w:w="174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5.93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33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乔木林地</w:t>
                  </w:r>
                </w:p>
              </w:tc>
              <w:tc>
                <w:tcPr>
                  <w:tcW w:w="1959"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10</w:t>
                  </w:r>
                </w:p>
              </w:tc>
              <w:tc>
                <w:tcPr>
                  <w:tcW w:w="199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1.34 </w:t>
                  </w:r>
                </w:p>
              </w:tc>
              <w:tc>
                <w:tcPr>
                  <w:tcW w:w="174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33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灌木林地</w:t>
                  </w:r>
                </w:p>
              </w:tc>
              <w:tc>
                <w:tcPr>
                  <w:tcW w:w="1959"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26</w:t>
                  </w:r>
                </w:p>
              </w:tc>
              <w:tc>
                <w:tcPr>
                  <w:tcW w:w="199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11.12 </w:t>
                  </w:r>
                </w:p>
              </w:tc>
              <w:tc>
                <w:tcPr>
                  <w:tcW w:w="174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9.39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33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其他林地</w:t>
                  </w:r>
                </w:p>
              </w:tc>
              <w:tc>
                <w:tcPr>
                  <w:tcW w:w="1959"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16</w:t>
                  </w:r>
                </w:p>
              </w:tc>
              <w:tc>
                <w:tcPr>
                  <w:tcW w:w="199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4.50 </w:t>
                  </w:r>
                </w:p>
              </w:tc>
              <w:tc>
                <w:tcPr>
                  <w:tcW w:w="174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3.80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182" w:hRule="atLeast"/>
                <w:jc w:val="center"/>
              </w:trPr>
              <w:tc>
                <w:tcPr>
                  <w:tcW w:w="233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其他草地</w:t>
                  </w:r>
                </w:p>
              </w:tc>
              <w:tc>
                <w:tcPr>
                  <w:tcW w:w="1959"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37</w:t>
                  </w:r>
                </w:p>
              </w:tc>
              <w:tc>
                <w:tcPr>
                  <w:tcW w:w="199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25.83 </w:t>
                  </w:r>
                </w:p>
              </w:tc>
              <w:tc>
                <w:tcPr>
                  <w:tcW w:w="174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21.82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33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农村宅基地</w:t>
                  </w:r>
                </w:p>
              </w:tc>
              <w:tc>
                <w:tcPr>
                  <w:tcW w:w="1959"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13</w:t>
                  </w:r>
                </w:p>
              </w:tc>
              <w:tc>
                <w:tcPr>
                  <w:tcW w:w="199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3.58 </w:t>
                  </w:r>
                </w:p>
              </w:tc>
              <w:tc>
                <w:tcPr>
                  <w:tcW w:w="174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3.02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33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工业用地</w:t>
                  </w:r>
                </w:p>
              </w:tc>
              <w:tc>
                <w:tcPr>
                  <w:tcW w:w="1959"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5</w:t>
                  </w:r>
                </w:p>
              </w:tc>
              <w:tc>
                <w:tcPr>
                  <w:tcW w:w="199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1.80 </w:t>
                  </w:r>
                </w:p>
              </w:tc>
              <w:tc>
                <w:tcPr>
                  <w:tcW w:w="174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33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公路用地</w:t>
                  </w:r>
                </w:p>
              </w:tc>
              <w:tc>
                <w:tcPr>
                  <w:tcW w:w="1959"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8</w:t>
                  </w:r>
                </w:p>
              </w:tc>
              <w:tc>
                <w:tcPr>
                  <w:tcW w:w="199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8.38 </w:t>
                  </w:r>
                </w:p>
              </w:tc>
              <w:tc>
                <w:tcPr>
                  <w:tcW w:w="174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7.08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33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河流水面</w:t>
                  </w:r>
                </w:p>
              </w:tc>
              <w:tc>
                <w:tcPr>
                  <w:tcW w:w="1959"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9</w:t>
                  </w:r>
                </w:p>
              </w:tc>
              <w:tc>
                <w:tcPr>
                  <w:tcW w:w="199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eastAsia" w:cs="Times New Roman"/>
                      <w:color w:val="auto"/>
                      <w:kern w:val="0"/>
                      <w:sz w:val="21"/>
                      <w:szCs w:val="21"/>
                      <w:lang w:val="en-US" w:eastAsia="zh-CN" w:bidi="ar"/>
                    </w:rPr>
                    <w:t>9.5</w:t>
                  </w:r>
                  <w:r>
                    <w:rPr>
                      <w:rFonts w:hint="default" w:ascii="Times New Roman" w:hAnsi="Times New Roman" w:cs="Times New Roman"/>
                      <w:color w:val="auto"/>
                      <w:kern w:val="0"/>
                      <w:sz w:val="21"/>
                      <w:szCs w:val="21"/>
                      <w:lang w:val="en-US" w:eastAsia="zh-CN" w:bidi="ar"/>
                    </w:rPr>
                    <w:t xml:space="preserve"> </w:t>
                  </w:r>
                </w:p>
              </w:tc>
              <w:tc>
                <w:tcPr>
                  <w:tcW w:w="174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33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坑塘水面</w:t>
                  </w:r>
                </w:p>
              </w:tc>
              <w:tc>
                <w:tcPr>
                  <w:tcW w:w="1959"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2</w:t>
                  </w:r>
                </w:p>
              </w:tc>
              <w:tc>
                <w:tcPr>
                  <w:tcW w:w="199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0.52 </w:t>
                  </w:r>
                </w:p>
              </w:tc>
              <w:tc>
                <w:tcPr>
                  <w:tcW w:w="174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0.44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33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裸土地</w:t>
                  </w:r>
                </w:p>
              </w:tc>
              <w:tc>
                <w:tcPr>
                  <w:tcW w:w="1959"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7</w:t>
                  </w:r>
                </w:p>
              </w:tc>
              <w:tc>
                <w:tcPr>
                  <w:tcW w:w="199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3.44 </w:t>
                  </w:r>
                </w:p>
              </w:tc>
              <w:tc>
                <w:tcPr>
                  <w:tcW w:w="174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2.91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33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合计</w:t>
                  </w:r>
                </w:p>
              </w:tc>
              <w:tc>
                <w:tcPr>
                  <w:tcW w:w="1959"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155</w:t>
                  </w:r>
                </w:p>
              </w:tc>
              <w:tc>
                <w:tcPr>
                  <w:tcW w:w="1994" w:type="dxa"/>
                  <w:noWrap w:val="0"/>
                  <w:vAlign w:val="bottom"/>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118.39 </w:t>
                  </w:r>
                </w:p>
              </w:tc>
              <w:tc>
                <w:tcPr>
                  <w:tcW w:w="174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 xml:space="preserve">100.00 </w:t>
                  </w:r>
                </w:p>
              </w:tc>
            </w:tr>
          </w:tbl>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由上表可以看出，本项目评价区内土地利用类型以水浇地和其他草地为主。</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）植被类型及植被覆盖</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本项目植被类型现状统计结果见表</w:t>
            </w:r>
            <w:r>
              <w:rPr>
                <w:rFonts w:hint="eastAsia" w:cs="Times New Roman"/>
                <w:color w:val="auto"/>
                <w:sz w:val="24"/>
                <w:szCs w:val="24"/>
                <w:lang w:val="en-US" w:eastAsia="zh-CN"/>
              </w:rPr>
              <w:t>3-5</w:t>
            </w:r>
            <w:r>
              <w:rPr>
                <w:rFonts w:hint="default" w:ascii="Times New Roman" w:hAnsi="Times New Roman" w:eastAsia="宋体" w:cs="Times New Roman"/>
                <w:color w:val="auto"/>
                <w:sz w:val="24"/>
                <w:szCs w:val="24"/>
                <w:lang w:eastAsia="zh-CN"/>
              </w:rPr>
              <w:t>，植被类型图见附图</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2"/>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w:t>
            </w:r>
            <w:r>
              <w:rPr>
                <w:rFonts w:hint="eastAsia" w:ascii="Times New Roman" w:hAnsi="Times New Roman" w:cs="Times New Roman"/>
                <w:b/>
                <w:color w:val="auto"/>
                <w:sz w:val="24"/>
                <w:szCs w:val="24"/>
                <w:lang w:val="en-US" w:eastAsia="zh-CN"/>
              </w:rPr>
              <w:t>3-5</w:t>
            </w:r>
            <w:r>
              <w:rPr>
                <w:rFonts w:hint="default" w:ascii="Times New Roman" w:hAnsi="Times New Roman" w:cs="Times New Roman"/>
                <w:b/>
                <w:color w:val="auto"/>
                <w:sz w:val="24"/>
                <w:szCs w:val="24"/>
              </w:rPr>
              <w:t xml:space="preserve">  评价区（两侧</w:t>
            </w:r>
            <w:r>
              <w:rPr>
                <w:rFonts w:hint="default" w:ascii="Times New Roman" w:hAnsi="Times New Roman" w:cs="Times New Roman"/>
                <w:b/>
                <w:color w:val="auto"/>
                <w:sz w:val="24"/>
                <w:szCs w:val="24"/>
                <w:lang w:val="en-US" w:eastAsia="zh-CN"/>
              </w:rPr>
              <w:t>2</w:t>
            </w:r>
            <w:r>
              <w:rPr>
                <w:rFonts w:hint="default" w:ascii="Times New Roman" w:hAnsi="Times New Roman" w:cs="Times New Roman"/>
                <w:b/>
                <w:color w:val="auto"/>
                <w:sz w:val="24"/>
                <w:szCs w:val="24"/>
              </w:rPr>
              <w:t>00m）植被类型</w:t>
            </w:r>
            <w:r>
              <w:rPr>
                <w:rFonts w:hint="default" w:ascii="Times New Roman" w:hAnsi="Times New Roman" w:cs="Times New Roman"/>
                <w:b/>
                <w:color w:val="auto"/>
                <w:sz w:val="24"/>
                <w:szCs w:val="24"/>
                <w:lang w:eastAsia="zh-CN"/>
              </w:rPr>
              <w:t>及</w:t>
            </w:r>
            <w:r>
              <w:rPr>
                <w:rFonts w:hint="default" w:ascii="Times New Roman" w:hAnsi="Times New Roman" w:cs="Times New Roman"/>
                <w:b/>
                <w:color w:val="auto"/>
                <w:sz w:val="24"/>
                <w:szCs w:val="24"/>
              </w:rPr>
              <w:t>面积统计表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60" w:type="dxa"/>
                <w:bottom w:w="0" w:type="dxa"/>
                <w:right w:w="60" w:type="dxa"/>
              </w:tblCellMar>
            </w:tblPr>
            <w:tblGrid>
              <w:gridCol w:w="1982"/>
              <w:gridCol w:w="1907"/>
              <w:gridCol w:w="2174"/>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030" w:type="dxa"/>
                  <w:vMerge w:val="restart"/>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eastAsia="zh-CN" w:bidi="ar"/>
                    </w:rPr>
                    <w:t>植被</w:t>
                  </w:r>
                  <w:r>
                    <w:rPr>
                      <w:rFonts w:hint="default" w:ascii="Times New Roman" w:hAnsi="Times New Roman" w:cs="Times New Roman"/>
                      <w:color w:val="auto"/>
                      <w:kern w:val="0"/>
                      <w:sz w:val="21"/>
                      <w:szCs w:val="21"/>
                      <w:lang w:bidi="ar"/>
                    </w:rPr>
                    <w:t>类型</w:t>
                  </w:r>
                </w:p>
              </w:tc>
              <w:tc>
                <w:tcPr>
                  <w:tcW w:w="5997" w:type="dxa"/>
                  <w:gridSpan w:val="3"/>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评价范围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030" w:type="dxa"/>
                  <w:vMerge w:val="continue"/>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1941"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图斑数（个）</w:t>
                  </w:r>
                </w:p>
              </w:tc>
              <w:tc>
                <w:tcPr>
                  <w:tcW w:w="221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面积（</w:t>
                  </w:r>
                  <w:r>
                    <w:rPr>
                      <w:rFonts w:hint="eastAsia" w:ascii="Times New Roman" w:hAnsi="Times New Roman" w:cs="Times New Roman"/>
                      <w:color w:val="auto"/>
                      <w:kern w:val="0"/>
                      <w:sz w:val="21"/>
                      <w:szCs w:val="21"/>
                      <w:lang w:val="en-US" w:eastAsia="zh-CN" w:bidi="ar"/>
                    </w:rPr>
                    <w:t>h</w:t>
                  </w:r>
                  <w:r>
                    <w:rPr>
                      <w:rFonts w:hint="default" w:ascii="Times New Roman" w:hAnsi="Times New Roman" w:cs="Times New Roman"/>
                      <w:color w:val="auto"/>
                      <w:kern w:val="0"/>
                      <w:sz w:val="21"/>
                      <w:szCs w:val="21"/>
                      <w:lang w:bidi="ar"/>
                    </w:rPr>
                    <w:t>m</w:t>
                  </w:r>
                  <w:r>
                    <w:rPr>
                      <w:rFonts w:hint="default" w:ascii="Times New Roman" w:hAnsi="Times New Roman" w:cs="Times New Roman"/>
                      <w:color w:val="auto"/>
                      <w:kern w:val="0"/>
                      <w:sz w:val="21"/>
                      <w:szCs w:val="21"/>
                      <w:vertAlign w:val="superscript"/>
                      <w:lang w:bidi="ar"/>
                    </w:rPr>
                    <w:t>2</w:t>
                  </w:r>
                  <w:r>
                    <w:rPr>
                      <w:rFonts w:hint="default" w:ascii="Times New Roman" w:hAnsi="Times New Roman" w:cs="Times New Roman"/>
                      <w:color w:val="auto"/>
                      <w:kern w:val="0"/>
                      <w:sz w:val="21"/>
                      <w:szCs w:val="21"/>
                      <w:lang w:bidi="ar"/>
                    </w:rPr>
                    <w:t>）</w:t>
                  </w:r>
                </w:p>
              </w:tc>
              <w:tc>
                <w:tcPr>
                  <w:tcW w:w="184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030"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阔叶林植被</w:t>
                  </w:r>
                </w:p>
              </w:tc>
              <w:tc>
                <w:tcPr>
                  <w:tcW w:w="1941"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10 </w:t>
                  </w:r>
                </w:p>
              </w:tc>
              <w:tc>
                <w:tcPr>
                  <w:tcW w:w="221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1.34 </w:t>
                  </w:r>
                </w:p>
              </w:tc>
              <w:tc>
                <w:tcPr>
                  <w:tcW w:w="184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030"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灌丛植被</w:t>
                  </w:r>
                </w:p>
              </w:tc>
              <w:tc>
                <w:tcPr>
                  <w:tcW w:w="1941"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26</w:t>
                  </w:r>
                </w:p>
              </w:tc>
              <w:tc>
                <w:tcPr>
                  <w:tcW w:w="221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11.12 </w:t>
                  </w:r>
                </w:p>
              </w:tc>
              <w:tc>
                <w:tcPr>
                  <w:tcW w:w="184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9.39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030"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灌草丛植被</w:t>
                  </w:r>
                </w:p>
              </w:tc>
              <w:tc>
                <w:tcPr>
                  <w:tcW w:w="1941"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37</w:t>
                  </w:r>
                </w:p>
              </w:tc>
              <w:tc>
                <w:tcPr>
                  <w:tcW w:w="221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25.83 </w:t>
                  </w:r>
                </w:p>
              </w:tc>
              <w:tc>
                <w:tcPr>
                  <w:tcW w:w="184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21.82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030"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农田栽培植被</w:t>
                  </w:r>
                </w:p>
              </w:tc>
              <w:tc>
                <w:tcPr>
                  <w:tcW w:w="1941"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22</w:t>
                  </w:r>
                </w:p>
              </w:tc>
              <w:tc>
                <w:tcPr>
                  <w:tcW w:w="221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55.14 </w:t>
                  </w:r>
                </w:p>
              </w:tc>
              <w:tc>
                <w:tcPr>
                  <w:tcW w:w="184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46.58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030"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疏林地</w:t>
                  </w:r>
                </w:p>
              </w:tc>
              <w:tc>
                <w:tcPr>
                  <w:tcW w:w="1941"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16 </w:t>
                  </w:r>
                </w:p>
              </w:tc>
              <w:tc>
                <w:tcPr>
                  <w:tcW w:w="221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4.50 </w:t>
                  </w:r>
                </w:p>
              </w:tc>
              <w:tc>
                <w:tcPr>
                  <w:tcW w:w="184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3.80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182" w:hRule="atLeast"/>
                <w:jc w:val="center"/>
              </w:trPr>
              <w:tc>
                <w:tcPr>
                  <w:tcW w:w="2030"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水域</w:t>
                  </w:r>
                </w:p>
              </w:tc>
              <w:tc>
                <w:tcPr>
                  <w:tcW w:w="1941"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11 </w:t>
                  </w:r>
                </w:p>
              </w:tc>
              <w:tc>
                <w:tcPr>
                  <w:tcW w:w="221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3.24 </w:t>
                  </w:r>
                </w:p>
              </w:tc>
              <w:tc>
                <w:tcPr>
                  <w:tcW w:w="184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2.74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030"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无植被</w:t>
                  </w:r>
                </w:p>
              </w:tc>
              <w:tc>
                <w:tcPr>
                  <w:tcW w:w="1941"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33</w:t>
                  </w:r>
                </w:p>
              </w:tc>
              <w:tc>
                <w:tcPr>
                  <w:tcW w:w="221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17.21 </w:t>
                  </w:r>
                </w:p>
              </w:tc>
              <w:tc>
                <w:tcPr>
                  <w:tcW w:w="184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14.53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030"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合计</w:t>
                  </w:r>
                </w:p>
              </w:tc>
              <w:tc>
                <w:tcPr>
                  <w:tcW w:w="1941"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155</w:t>
                  </w:r>
                </w:p>
              </w:tc>
              <w:tc>
                <w:tcPr>
                  <w:tcW w:w="221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118.39 </w:t>
                  </w:r>
                </w:p>
              </w:tc>
              <w:tc>
                <w:tcPr>
                  <w:tcW w:w="184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100.00 </w:t>
                  </w:r>
                </w:p>
              </w:tc>
            </w:tr>
          </w:tbl>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由上表可以看出，本项目评价区内植被类型以农田栽培植被和灌草丛植被为主。</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本项目植被覆盖度现状统计结果见表</w:t>
            </w:r>
            <w:r>
              <w:rPr>
                <w:rFonts w:hint="eastAsia" w:cs="Times New Roman"/>
                <w:color w:val="auto"/>
                <w:sz w:val="24"/>
                <w:szCs w:val="24"/>
                <w:lang w:val="en-US" w:eastAsia="zh-CN"/>
              </w:rPr>
              <w:t>3-6</w:t>
            </w:r>
            <w:r>
              <w:rPr>
                <w:rFonts w:hint="default" w:ascii="Times New Roman" w:hAnsi="Times New Roman" w:eastAsia="宋体" w:cs="Times New Roman"/>
                <w:color w:val="auto"/>
                <w:sz w:val="24"/>
                <w:szCs w:val="24"/>
                <w:lang w:eastAsia="zh-CN"/>
              </w:rPr>
              <w:t>，植被覆盖图见附图</w:t>
            </w: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2"/>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w:t>
            </w:r>
            <w:r>
              <w:rPr>
                <w:rFonts w:hint="eastAsia" w:ascii="Times New Roman" w:hAnsi="Times New Roman" w:cs="Times New Roman"/>
                <w:b/>
                <w:color w:val="auto"/>
                <w:sz w:val="24"/>
                <w:szCs w:val="24"/>
                <w:lang w:val="en-US" w:eastAsia="zh-CN"/>
              </w:rPr>
              <w:t xml:space="preserve">3-6 </w:t>
            </w:r>
            <w:r>
              <w:rPr>
                <w:rFonts w:hint="default" w:ascii="Times New Roman" w:hAnsi="Times New Roman" w:cs="Times New Roman"/>
                <w:b/>
                <w:color w:val="auto"/>
                <w:sz w:val="24"/>
                <w:szCs w:val="24"/>
              </w:rPr>
              <w:t xml:space="preserve">  评价区（两侧</w:t>
            </w:r>
            <w:r>
              <w:rPr>
                <w:rFonts w:hint="default" w:ascii="Times New Roman" w:hAnsi="Times New Roman" w:cs="Times New Roman"/>
                <w:b/>
                <w:color w:val="auto"/>
                <w:sz w:val="24"/>
                <w:szCs w:val="24"/>
                <w:lang w:val="en-US" w:eastAsia="zh-CN"/>
              </w:rPr>
              <w:t>2</w:t>
            </w:r>
            <w:r>
              <w:rPr>
                <w:rFonts w:hint="default" w:ascii="Times New Roman" w:hAnsi="Times New Roman" w:cs="Times New Roman"/>
                <w:b/>
                <w:color w:val="auto"/>
                <w:sz w:val="24"/>
                <w:szCs w:val="24"/>
              </w:rPr>
              <w:t>00m）植被</w:t>
            </w:r>
            <w:r>
              <w:rPr>
                <w:rFonts w:hint="default" w:ascii="Times New Roman" w:hAnsi="Times New Roman" w:cs="Times New Roman"/>
                <w:b/>
                <w:color w:val="auto"/>
                <w:sz w:val="24"/>
                <w:szCs w:val="24"/>
                <w:lang w:eastAsia="zh-CN"/>
              </w:rPr>
              <w:t>覆盖度及</w:t>
            </w:r>
            <w:r>
              <w:rPr>
                <w:rFonts w:hint="default" w:ascii="Times New Roman" w:hAnsi="Times New Roman" w:cs="Times New Roman"/>
                <w:b/>
                <w:color w:val="auto"/>
                <w:sz w:val="24"/>
                <w:szCs w:val="24"/>
              </w:rPr>
              <w:t>面积统计表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60" w:type="dxa"/>
                <w:bottom w:w="0" w:type="dxa"/>
                <w:right w:w="60" w:type="dxa"/>
              </w:tblCellMar>
            </w:tblPr>
            <w:tblGrid>
              <w:gridCol w:w="1982"/>
              <w:gridCol w:w="1907"/>
              <w:gridCol w:w="2174"/>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030" w:type="dxa"/>
                  <w:vMerge w:val="restart"/>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kern w:val="0"/>
                      <w:sz w:val="21"/>
                      <w:szCs w:val="21"/>
                      <w:lang w:eastAsia="zh-CN" w:bidi="ar"/>
                    </w:rPr>
                    <w:t>植被覆盖度</w:t>
                  </w:r>
                </w:p>
              </w:tc>
              <w:tc>
                <w:tcPr>
                  <w:tcW w:w="5997" w:type="dxa"/>
                  <w:gridSpan w:val="3"/>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评价范围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030" w:type="dxa"/>
                  <w:vMerge w:val="continue"/>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1941"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图斑数（个）</w:t>
                  </w:r>
                </w:p>
              </w:tc>
              <w:tc>
                <w:tcPr>
                  <w:tcW w:w="221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面积（</w:t>
                  </w:r>
                  <w:r>
                    <w:rPr>
                      <w:rFonts w:hint="eastAsia" w:ascii="Times New Roman" w:hAnsi="Times New Roman" w:cs="Times New Roman"/>
                      <w:color w:val="auto"/>
                      <w:kern w:val="0"/>
                      <w:sz w:val="21"/>
                      <w:szCs w:val="21"/>
                      <w:lang w:val="en-US" w:eastAsia="zh-CN" w:bidi="ar"/>
                    </w:rPr>
                    <w:t>h</w:t>
                  </w:r>
                  <w:r>
                    <w:rPr>
                      <w:rFonts w:hint="default" w:ascii="Times New Roman" w:hAnsi="Times New Roman" w:cs="Times New Roman"/>
                      <w:color w:val="auto"/>
                      <w:kern w:val="0"/>
                      <w:sz w:val="21"/>
                      <w:szCs w:val="21"/>
                      <w:lang w:bidi="ar"/>
                    </w:rPr>
                    <w:t>m</w:t>
                  </w:r>
                  <w:r>
                    <w:rPr>
                      <w:rFonts w:hint="default" w:ascii="Times New Roman" w:hAnsi="Times New Roman" w:cs="Times New Roman"/>
                      <w:color w:val="auto"/>
                      <w:kern w:val="0"/>
                      <w:sz w:val="21"/>
                      <w:szCs w:val="21"/>
                      <w:vertAlign w:val="superscript"/>
                      <w:lang w:bidi="ar"/>
                    </w:rPr>
                    <w:t>2</w:t>
                  </w:r>
                  <w:r>
                    <w:rPr>
                      <w:rFonts w:hint="default" w:ascii="Times New Roman" w:hAnsi="Times New Roman" w:cs="Times New Roman"/>
                      <w:color w:val="auto"/>
                      <w:kern w:val="0"/>
                      <w:sz w:val="21"/>
                      <w:szCs w:val="21"/>
                      <w:lang w:bidi="ar"/>
                    </w:rPr>
                    <w:t>）</w:t>
                  </w:r>
                </w:p>
              </w:tc>
              <w:tc>
                <w:tcPr>
                  <w:tcW w:w="184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030"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高覆盖度</w:t>
                  </w:r>
                </w:p>
              </w:tc>
              <w:tc>
                <w:tcPr>
                  <w:tcW w:w="1941"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10 </w:t>
                  </w:r>
                </w:p>
              </w:tc>
              <w:tc>
                <w:tcPr>
                  <w:tcW w:w="221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1.34 </w:t>
                  </w:r>
                </w:p>
              </w:tc>
              <w:tc>
                <w:tcPr>
                  <w:tcW w:w="184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030"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中覆盖度</w:t>
                  </w:r>
                </w:p>
              </w:tc>
              <w:tc>
                <w:tcPr>
                  <w:tcW w:w="1941"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42</w:t>
                  </w:r>
                </w:p>
              </w:tc>
              <w:tc>
                <w:tcPr>
                  <w:tcW w:w="221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15.62 </w:t>
                  </w:r>
                </w:p>
              </w:tc>
              <w:tc>
                <w:tcPr>
                  <w:tcW w:w="184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13.19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030"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低覆盖度</w:t>
                  </w:r>
                </w:p>
              </w:tc>
              <w:tc>
                <w:tcPr>
                  <w:tcW w:w="1941"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37</w:t>
                  </w:r>
                </w:p>
              </w:tc>
              <w:tc>
                <w:tcPr>
                  <w:tcW w:w="221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25.83 </w:t>
                  </w:r>
                </w:p>
              </w:tc>
              <w:tc>
                <w:tcPr>
                  <w:tcW w:w="184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21.82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030"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农作物</w:t>
                  </w:r>
                </w:p>
              </w:tc>
              <w:tc>
                <w:tcPr>
                  <w:tcW w:w="1941"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22</w:t>
                  </w:r>
                </w:p>
              </w:tc>
              <w:tc>
                <w:tcPr>
                  <w:tcW w:w="221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55.14 </w:t>
                  </w:r>
                </w:p>
              </w:tc>
              <w:tc>
                <w:tcPr>
                  <w:tcW w:w="184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46.58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23" w:hRule="atLeast"/>
                <w:jc w:val="center"/>
              </w:trPr>
              <w:tc>
                <w:tcPr>
                  <w:tcW w:w="2030"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非植被区</w:t>
                  </w:r>
                </w:p>
              </w:tc>
              <w:tc>
                <w:tcPr>
                  <w:tcW w:w="1941"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44 </w:t>
                  </w:r>
                </w:p>
              </w:tc>
              <w:tc>
                <w:tcPr>
                  <w:tcW w:w="221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20.45 </w:t>
                  </w:r>
                </w:p>
              </w:tc>
              <w:tc>
                <w:tcPr>
                  <w:tcW w:w="184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17.27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trHeight w:val="182" w:hRule="atLeast"/>
                <w:jc w:val="center"/>
              </w:trPr>
              <w:tc>
                <w:tcPr>
                  <w:tcW w:w="2030"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合计</w:t>
                  </w:r>
                </w:p>
              </w:tc>
              <w:tc>
                <w:tcPr>
                  <w:tcW w:w="1941"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155</w:t>
                  </w:r>
                </w:p>
              </w:tc>
              <w:tc>
                <w:tcPr>
                  <w:tcW w:w="2212"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118.39 </w:t>
                  </w:r>
                </w:p>
              </w:tc>
              <w:tc>
                <w:tcPr>
                  <w:tcW w:w="1844" w:type="dxa"/>
                  <w:noWrap w:val="0"/>
                  <w:vAlign w:val="center"/>
                </w:tcPr>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 xml:space="preserve">100.00 </w:t>
                  </w:r>
                </w:p>
              </w:tc>
            </w:tr>
          </w:tbl>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）土壤类型及侵蚀现状</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1 \* GB3 \* MERGEFORMAT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eastAsia="宋体" w:cs="Times New Roman"/>
                <w:color w:val="auto"/>
                <w:sz w:val="24"/>
                <w:szCs w:val="24"/>
                <w:lang w:val="en-US" w:eastAsia="zh-CN"/>
              </w:rPr>
              <w:t>①</w:t>
            </w:r>
            <w:r>
              <w:rPr>
                <w:rFonts w:hint="default" w:ascii="Times New Roman" w:hAnsi="Times New Roman" w:eastAsia="宋体" w:cs="Times New Roman"/>
                <w:color w:val="auto"/>
                <w:sz w:val="24"/>
                <w:szCs w:val="24"/>
                <w:lang w:val="en-US" w:eastAsia="zh-CN"/>
              </w:rPr>
              <w:fldChar w:fldCharType="end"/>
            </w:r>
            <w:bookmarkEnd w:id="8"/>
            <w:r>
              <w:rPr>
                <w:rFonts w:hint="default" w:ascii="Times New Roman" w:hAnsi="Times New Roman" w:eastAsia="宋体" w:cs="Times New Roman"/>
                <w:color w:val="auto"/>
                <w:sz w:val="24"/>
                <w:szCs w:val="24"/>
                <w:lang w:eastAsia="zh-CN"/>
              </w:rPr>
              <w:t>土壤类型</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陕西省土壤类型多样，计有21个土类，149个土属，400多个土种。主要土类有娄土、褐土、黑垆土、黄绵土、棕壤、黄棕壤、黄褐土、栗钙土、风沙土、水稻土、潮土、盐碱土等，土壤水平分布的地带性十分明显，自北而南依此为</w:t>
            </w:r>
            <w:r>
              <w:rPr>
                <w:rFonts w:hint="eastAsia" w:cs="Times New Roman"/>
                <w:color w:val="auto"/>
                <w:sz w:val="24"/>
                <w:szCs w:val="24"/>
                <w:lang w:val="en-US" w:eastAsia="zh-CN"/>
              </w:rPr>
              <w:t>A</w:t>
            </w:r>
            <w:r>
              <w:rPr>
                <w:rFonts w:hint="default" w:ascii="Times New Roman" w:hAnsi="Times New Roman" w:eastAsia="宋体" w:cs="Times New Roman"/>
                <w:color w:val="auto"/>
                <w:sz w:val="24"/>
                <w:szCs w:val="24"/>
                <w:lang w:eastAsia="zh-CN"/>
              </w:rPr>
              <w:t>长城沿线风沙土、淡栗钙土带；</w:t>
            </w:r>
            <w:r>
              <w:rPr>
                <w:rFonts w:hint="eastAsia" w:cs="Times New Roman"/>
                <w:color w:val="auto"/>
                <w:sz w:val="24"/>
                <w:szCs w:val="24"/>
                <w:lang w:val="en-US" w:eastAsia="zh-CN"/>
              </w:rPr>
              <w:t>B</w:t>
            </w:r>
            <w:r>
              <w:rPr>
                <w:rFonts w:hint="default" w:ascii="Times New Roman" w:hAnsi="Times New Roman" w:eastAsia="宋体" w:cs="Times New Roman"/>
                <w:color w:val="auto"/>
                <w:sz w:val="24"/>
                <w:szCs w:val="24"/>
                <w:lang w:eastAsia="zh-CN"/>
              </w:rPr>
              <w:t>黄土高原黑垆土带；</w:t>
            </w:r>
            <w:r>
              <w:rPr>
                <w:rFonts w:hint="eastAsia" w:cs="Times New Roman"/>
                <w:color w:val="auto"/>
                <w:sz w:val="24"/>
                <w:szCs w:val="24"/>
                <w:lang w:val="en-US" w:eastAsia="zh-CN"/>
              </w:rPr>
              <w:t>C</w:t>
            </w:r>
            <w:r>
              <w:rPr>
                <w:rFonts w:hint="default" w:ascii="Times New Roman" w:hAnsi="Times New Roman" w:eastAsia="宋体" w:cs="Times New Roman"/>
                <w:color w:val="auto"/>
                <w:sz w:val="24"/>
                <w:szCs w:val="24"/>
                <w:lang w:eastAsia="zh-CN"/>
              </w:rPr>
              <w:t>关中盆地褐土带；</w:t>
            </w:r>
            <w:r>
              <w:rPr>
                <w:rFonts w:hint="eastAsia" w:cs="Times New Roman"/>
                <w:color w:val="auto"/>
                <w:sz w:val="24"/>
                <w:szCs w:val="24"/>
                <w:lang w:val="en-US" w:eastAsia="zh-CN"/>
              </w:rPr>
              <w:t>D</w:t>
            </w:r>
            <w:r>
              <w:rPr>
                <w:rFonts w:hint="default" w:ascii="Times New Roman" w:hAnsi="Times New Roman" w:eastAsia="宋体" w:cs="Times New Roman"/>
                <w:color w:val="auto"/>
                <w:sz w:val="24"/>
                <w:szCs w:val="24"/>
                <w:lang w:eastAsia="zh-CN"/>
              </w:rPr>
              <w:t>秦巴山地黄棕壤、黄褐土带。</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cs="Times New Roman"/>
                <w:color w:val="auto"/>
                <w:sz w:val="24"/>
                <w:szCs w:val="24"/>
                <w:lang w:eastAsia="zh-CN"/>
              </w:rPr>
            </w:pPr>
            <w:r>
              <w:rPr>
                <w:rFonts w:hint="eastAsia" w:cs="Times New Roman"/>
                <w:color w:val="auto"/>
                <w:sz w:val="24"/>
                <w:szCs w:val="24"/>
                <w:lang w:eastAsia="zh-CN"/>
              </w:rPr>
              <w:t>卤阳湖开发区内为第四系松散堆积地层，粘性土厚度大，岩性以黄土、黄土状壤土为主，局部为粘土和壤土，径流条件差，其周围土壤易产生盐渍化。</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fldChar w:fldCharType="begin"/>
            </w:r>
            <w:r>
              <w:rPr>
                <w:rFonts w:hint="default" w:ascii="Times New Roman" w:hAnsi="Times New Roman" w:eastAsia="宋体" w:cs="Times New Roman"/>
                <w:color w:val="auto"/>
                <w:sz w:val="24"/>
                <w:szCs w:val="24"/>
                <w:lang w:eastAsia="zh-CN"/>
              </w:rPr>
              <w:instrText xml:space="preserve"> = 2 \* GB3 \* MERGEFORMAT </w:instrText>
            </w:r>
            <w:r>
              <w:rPr>
                <w:rFonts w:hint="default" w:ascii="Times New Roman" w:hAnsi="Times New Roman" w:eastAsia="宋体" w:cs="Times New Roman"/>
                <w:color w:val="auto"/>
                <w:sz w:val="24"/>
                <w:szCs w:val="24"/>
                <w:lang w:eastAsia="zh-CN"/>
              </w:rPr>
              <w:fldChar w:fldCharType="separate"/>
            </w:r>
            <w:r>
              <w:rPr>
                <w:rFonts w:hint="default" w:ascii="Times New Roman" w:hAnsi="Times New Roman" w:eastAsia="宋体" w:cs="Times New Roman"/>
                <w:color w:val="auto"/>
                <w:sz w:val="24"/>
                <w:szCs w:val="24"/>
                <w:lang w:eastAsia="zh-CN"/>
              </w:rPr>
              <w:t>②</w:t>
            </w:r>
            <w:r>
              <w:rPr>
                <w:rFonts w:hint="default" w:ascii="Times New Roman" w:hAnsi="Times New Roman" w:eastAsia="宋体" w:cs="Times New Roman"/>
                <w:color w:val="auto"/>
                <w:sz w:val="24"/>
                <w:szCs w:val="24"/>
                <w:lang w:eastAsia="zh-CN"/>
              </w:rPr>
              <w:fldChar w:fldCharType="end"/>
            </w:r>
            <w:r>
              <w:rPr>
                <w:rFonts w:hint="default" w:ascii="Times New Roman" w:hAnsi="Times New Roman" w:eastAsia="宋体" w:cs="Times New Roman"/>
                <w:color w:val="auto"/>
                <w:sz w:val="24"/>
                <w:szCs w:val="24"/>
                <w:lang w:eastAsia="zh-CN"/>
              </w:rPr>
              <w:t>土壤侵蚀现状</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sz w:val="24"/>
                <w:szCs w:val="24"/>
                <w:lang w:val="zh-CN" w:eastAsia="zh-CN"/>
              </w:rPr>
            </w:pPr>
            <w:r>
              <w:rPr>
                <w:rFonts w:hint="default" w:ascii="Times New Roman" w:hAnsi="Times New Roman" w:eastAsia="宋体" w:cs="Times New Roman"/>
                <w:color w:val="auto"/>
                <w:sz w:val="24"/>
                <w:szCs w:val="24"/>
                <w:lang w:val="zh-CN" w:eastAsia="zh-CN"/>
              </w:rPr>
              <w:t>本项目评价区土壤侵蚀强度的划分在区域土壤侵蚀模数的基础上进行，参照《全国土壤侵蚀遥感调查技术规程》、</w:t>
            </w:r>
            <w:r>
              <w:rPr>
                <w:rFonts w:hint="default" w:ascii="Times New Roman" w:hAnsi="Times New Roman" w:eastAsia="宋体" w:cs="Times New Roman"/>
                <w:color w:val="auto"/>
                <w:sz w:val="24"/>
                <w:szCs w:val="24"/>
                <w:lang w:eastAsia="zh-CN"/>
              </w:rPr>
              <w:t>《土壤侵蚀分类分级技术标准》（SL190-2007）</w:t>
            </w:r>
            <w:r>
              <w:rPr>
                <w:rFonts w:hint="default" w:ascii="Times New Roman" w:hAnsi="Times New Roman" w:eastAsia="宋体" w:cs="Times New Roman"/>
                <w:color w:val="auto"/>
                <w:sz w:val="24"/>
                <w:szCs w:val="24"/>
                <w:lang w:val="zh-CN" w:eastAsia="zh-CN"/>
              </w:rPr>
              <w:t>的土壤侵蚀类型与强度的分类分级系统，以土地利用类型、植被覆盖和地面坡度等间接指标进行综合分析而实现，将项目区土壤侵蚀划分为微度侵蚀、轻度侵蚀、中度侵蚀、强烈度侵蚀4个级别。</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sz w:val="24"/>
                <w:szCs w:val="24"/>
                <w:lang w:val="zh-CN" w:eastAsia="zh-CN"/>
              </w:rPr>
            </w:pPr>
            <w:r>
              <w:rPr>
                <w:rFonts w:hint="default" w:ascii="Times New Roman" w:hAnsi="Times New Roman" w:eastAsia="宋体" w:cs="Times New Roman"/>
                <w:color w:val="auto"/>
                <w:sz w:val="24"/>
                <w:szCs w:val="24"/>
                <w:lang w:val="zh-CN" w:eastAsia="zh-CN"/>
              </w:rPr>
              <w:t>土壤侵蚀强度分级见表</w:t>
            </w:r>
            <w:r>
              <w:rPr>
                <w:rFonts w:hint="eastAsia" w:cs="Times New Roman"/>
                <w:color w:val="auto"/>
                <w:sz w:val="24"/>
                <w:szCs w:val="24"/>
                <w:lang w:val="en-US" w:eastAsia="zh-CN"/>
              </w:rPr>
              <w:t>3-8</w:t>
            </w:r>
            <w:r>
              <w:rPr>
                <w:rFonts w:hint="default" w:ascii="Times New Roman" w:hAnsi="Times New Roman" w:eastAsia="宋体" w:cs="Times New Roman"/>
                <w:color w:val="auto"/>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2"/>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w:t>
            </w:r>
            <w:r>
              <w:rPr>
                <w:rFonts w:hint="eastAsia" w:ascii="Times New Roman" w:hAnsi="Times New Roman" w:cs="Times New Roman"/>
                <w:b/>
                <w:color w:val="auto"/>
                <w:sz w:val="24"/>
                <w:szCs w:val="24"/>
                <w:lang w:val="en-US" w:eastAsia="zh-CN"/>
              </w:rPr>
              <w:t>3-8</w:t>
            </w:r>
            <w:r>
              <w:rPr>
                <w:rFonts w:hint="default" w:ascii="Times New Roman" w:hAnsi="Times New Roman" w:cs="Times New Roman"/>
                <w:b/>
                <w:color w:val="auto"/>
                <w:sz w:val="24"/>
                <w:szCs w:val="24"/>
              </w:rPr>
              <w:t xml:space="preserve">  土壤水力侵蚀强度分级方法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544"/>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级别</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侵蚀模数</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（t/ km</w:t>
                  </w:r>
                  <w:r>
                    <w:rPr>
                      <w:rFonts w:hint="default" w:ascii="Times New Roman" w:hAnsi="Times New Roman" w:eastAsia="宋体" w:cs="Times New Roman"/>
                      <w:color w:val="auto"/>
                      <w:vertAlign w:val="superscript"/>
                    </w:rPr>
                    <w:t>2</w:t>
                  </w:r>
                  <w:r>
                    <w:rPr>
                      <w:rFonts w:hint="default" w:ascii="Times New Roman" w:hAnsi="Times New Roman" w:eastAsia="宋体" w:cs="Times New Roman"/>
                      <w:color w:val="auto"/>
                    </w:rPr>
                    <w:t>·a）</w:t>
                  </w:r>
                </w:p>
              </w:tc>
              <w:tc>
                <w:tcPr>
                  <w:tcW w:w="558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遥感影像特征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微度</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＜1000</w:t>
                  </w:r>
                </w:p>
              </w:tc>
              <w:tc>
                <w:tcPr>
                  <w:tcW w:w="5584"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遥感影像上呈浅绿色、灰白色色彩，色彩均匀，表面光滑，地貌类型为河流阶地，地形平坦，土地利用方式为耕地，呈条带状分布。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轻度</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1000～2500</w:t>
                  </w:r>
                </w:p>
              </w:tc>
              <w:tc>
                <w:tcPr>
                  <w:tcW w:w="5584"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遥感影像上呈浅绿色、灰白色色彩，色彩均匀，土地利用方式为耕地、草地时表面光滑，林地时表面粗糙，地貌类型为黄土梁、峁，土地利用方式为耕地，或退耕的草地、林地，地形为梯田或缓坡，冲沟不发育，在黄土斜梁下部发育少量切沟。呈有规则的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中度</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2500～5000</w:t>
                  </w:r>
                </w:p>
              </w:tc>
              <w:tc>
                <w:tcPr>
                  <w:tcW w:w="5584"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遥感影像由于土地利用方式不同其色彩差异较大，植被覆盖度较高的林地一般呈深绿色，色彩较为均匀，表面粗糙；草地一般呈浅绿色，色彩均匀，表面光滑；主要分布在沟沿线一下，地貌类型黄土斜梁及黄土沟谷，黄土斜梁地貌地形坡度较小，黄土沟谷区地形坡度大，但植被覆盖度高，切沟、冲沟较发育，一般呈平行状排列，遥感影像上呈片状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强烈</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5000～8000</w:t>
                  </w:r>
                </w:p>
              </w:tc>
              <w:tc>
                <w:tcPr>
                  <w:tcW w:w="5584"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遥感影像上色彩不太均匀，表面较粗糙，分布于黄土沟谷地貌，土地利用方式为其他草地，植被覆盖度低，地形坡度大，冲沟、切沟发育，地形破碎，呈片状分布。</w:t>
                  </w:r>
                </w:p>
              </w:tc>
            </w:tr>
          </w:tbl>
          <w:p>
            <w:pPr>
              <w:pStyle w:val="1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rPr>
            </w:pPr>
            <w:r>
              <w:rPr>
                <w:rFonts w:hint="default" w:ascii="Times New Roman" w:hAnsi="Times New Roman" w:eastAsia="宋体" w:cs="Times New Roman"/>
                <w:bCs/>
                <w:color w:val="auto"/>
                <w:kern w:val="2"/>
                <w:sz w:val="24"/>
                <w:szCs w:val="24"/>
                <w:lang w:val="zh-CN" w:eastAsia="zh-CN" w:bidi="en-US"/>
              </w:rPr>
              <w:t>本工程位于渭河河谷阶地，该区土地平坦，土层深厚，土壤肥沃，是当地主要的农业区，水土流失轻微，属微度侵蚀区，侵蚀模数一般在500t/km</w:t>
            </w:r>
            <w:r>
              <w:rPr>
                <w:rFonts w:hint="default" w:ascii="Times New Roman" w:hAnsi="Times New Roman" w:eastAsia="宋体" w:cs="Times New Roman"/>
                <w:bCs/>
                <w:color w:val="auto"/>
                <w:kern w:val="2"/>
                <w:sz w:val="24"/>
                <w:szCs w:val="24"/>
                <w:vertAlign w:val="superscript"/>
                <w:lang w:val="zh-CN" w:eastAsia="zh-CN" w:bidi="en-US"/>
              </w:rPr>
              <w:t>2</w:t>
            </w:r>
            <w:r>
              <w:rPr>
                <w:rFonts w:hint="default" w:ascii="Times New Roman" w:hAnsi="Times New Roman" w:eastAsia="宋体" w:cs="Times New Roman"/>
                <w:bCs/>
                <w:color w:val="auto"/>
                <w:kern w:val="2"/>
                <w:sz w:val="24"/>
                <w:szCs w:val="24"/>
                <w:lang w:val="zh-CN" w:eastAsia="zh-CN" w:bidi="en-US"/>
              </w:rPr>
              <w:t>·a以下。由于</w:t>
            </w:r>
            <w:r>
              <w:rPr>
                <w:rFonts w:hint="eastAsia" w:cs="Times New Roman"/>
                <w:bCs/>
                <w:color w:val="auto"/>
                <w:kern w:val="2"/>
                <w:sz w:val="24"/>
                <w:szCs w:val="24"/>
                <w:lang w:val="zh-CN" w:eastAsia="zh-CN" w:bidi="en-US"/>
              </w:rPr>
              <w:t>工程所在</w:t>
            </w:r>
            <w:r>
              <w:rPr>
                <w:rFonts w:hint="default" w:ascii="Times New Roman" w:hAnsi="Times New Roman" w:eastAsia="宋体" w:cs="Times New Roman"/>
                <w:bCs/>
                <w:color w:val="auto"/>
                <w:kern w:val="2"/>
                <w:sz w:val="24"/>
                <w:szCs w:val="24"/>
                <w:lang w:val="zh-CN" w:eastAsia="zh-CN" w:bidi="en-US"/>
              </w:rPr>
              <w:t>区</w:t>
            </w:r>
            <w:r>
              <w:rPr>
                <w:rFonts w:hint="eastAsia" w:cs="Times New Roman"/>
                <w:bCs/>
                <w:color w:val="auto"/>
                <w:kern w:val="2"/>
                <w:sz w:val="24"/>
                <w:szCs w:val="24"/>
                <w:lang w:val="zh-CN" w:eastAsia="zh-CN" w:bidi="en-US"/>
              </w:rPr>
              <w:t>域</w:t>
            </w:r>
            <w:r>
              <w:rPr>
                <w:rFonts w:hint="default" w:ascii="Times New Roman" w:hAnsi="Times New Roman" w:eastAsia="宋体" w:cs="Times New Roman"/>
                <w:bCs/>
                <w:color w:val="auto"/>
                <w:kern w:val="2"/>
                <w:sz w:val="24"/>
                <w:szCs w:val="24"/>
                <w:lang w:val="zh-CN" w:eastAsia="zh-CN" w:bidi="en-US"/>
              </w:rPr>
              <w:t>地形平坦，土地利用率高，植被覆盖好，水土流失轻微，该区不属于陕西省水土流失重点防治区</w:t>
            </w:r>
            <w:r>
              <w:rPr>
                <w:rFonts w:hint="default" w:ascii="Times New Roman" w:hAnsi="Times New Roman" w:eastAsia="宋体" w:cs="Times New Roman"/>
                <w:bCs/>
                <w:color w:val="auto"/>
                <w:kern w:val="2"/>
                <w:sz w:val="24"/>
                <w:szCs w:val="24"/>
                <w:lang w:val="en-US" w:eastAsia="zh-CN" w:bidi="en-U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4" w:type="dxa"/>
            <w:noWrap w:val="0"/>
            <w:vAlign w:val="center"/>
          </w:tcPr>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bCs/>
                <w:color w:val="auto"/>
                <w:szCs w:val="21"/>
              </w:rPr>
              <w:t>与项目有关的原有环境污染和生态破坏问题</w:t>
            </w:r>
          </w:p>
        </w:tc>
        <w:tc>
          <w:tcPr>
            <w:tcW w:w="8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kern w:val="0"/>
                <w:szCs w:val="21"/>
              </w:rPr>
            </w:pPr>
            <w:r>
              <w:rPr>
                <w:rFonts w:hint="eastAsia" w:cs="Times New Roman"/>
                <w:bCs/>
                <w:color w:val="auto"/>
                <w:sz w:val="24"/>
                <w:lang w:eastAsia="zh-CN" w:bidi="en-US"/>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4" w:type="dxa"/>
            <w:noWrap w:val="0"/>
            <w:vAlign w:val="center"/>
          </w:tcPr>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生态环境保护目标</w:t>
            </w:r>
          </w:p>
        </w:tc>
        <w:tc>
          <w:tcPr>
            <w:tcW w:w="8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bCs/>
                <w:color w:val="auto"/>
                <w:sz w:val="24"/>
                <w:lang w:bidi="en-US"/>
              </w:rPr>
            </w:pPr>
            <w:r>
              <w:rPr>
                <w:rFonts w:hint="default" w:ascii="Times New Roman" w:hAnsi="Times New Roman" w:cs="Times New Roman"/>
                <w:bCs/>
                <w:color w:val="auto"/>
                <w:sz w:val="24"/>
                <w:lang w:bidi="en-US"/>
              </w:rPr>
              <w:t>根据本项目建设特点，确定本项目环境保护对象和主要</w:t>
            </w:r>
            <w:r>
              <w:rPr>
                <w:rFonts w:hint="default" w:ascii="Times New Roman" w:hAnsi="Times New Roman" w:cs="Times New Roman"/>
                <w:bCs/>
                <w:color w:val="auto"/>
                <w:sz w:val="24"/>
                <w:lang w:eastAsia="zh-CN" w:bidi="en-US"/>
              </w:rPr>
              <w:t>保护</w:t>
            </w:r>
            <w:r>
              <w:rPr>
                <w:rFonts w:hint="default" w:ascii="Times New Roman" w:hAnsi="Times New Roman" w:cs="Times New Roman"/>
                <w:bCs/>
                <w:color w:val="auto"/>
                <w:sz w:val="24"/>
                <w:lang w:bidi="en-US"/>
              </w:rPr>
              <w:t>目标为以下几个方面：</w:t>
            </w:r>
          </w:p>
          <w:p>
            <w:pPr>
              <w:pStyle w:val="18"/>
              <w:keepNext w:val="0"/>
              <w:keepLines w:val="0"/>
              <w:pageBreakBefore w:val="0"/>
              <w:widowControl w:val="0"/>
              <w:kinsoku/>
              <w:wordWrap/>
              <w:overflowPunct/>
              <w:topLinePunct w:val="0"/>
              <w:autoSpaceDE/>
              <w:autoSpaceDN/>
              <w:bidi w:val="0"/>
              <w:adjustRightInd/>
              <w:snapToGrid w:val="0"/>
              <w:spacing w:line="520" w:lineRule="exact"/>
              <w:ind w:firstLine="480"/>
              <w:textAlignment w:val="auto"/>
              <w:rPr>
                <w:rFonts w:hint="default" w:ascii="Times New Roman" w:hAnsi="Times New Roman" w:eastAsia="宋体" w:cs="Times New Roman"/>
                <w:bCs/>
                <w:color w:val="auto"/>
                <w:kern w:val="2"/>
                <w:sz w:val="24"/>
                <w:szCs w:val="24"/>
                <w:lang w:val="en-US" w:eastAsia="zh-CN" w:bidi="en-US"/>
              </w:rPr>
            </w:pPr>
            <w:r>
              <w:rPr>
                <w:rFonts w:hint="default" w:ascii="Times New Roman" w:hAnsi="Times New Roman" w:eastAsia="宋体" w:cs="Times New Roman"/>
                <w:bCs/>
                <w:color w:val="auto"/>
                <w:kern w:val="2"/>
                <w:sz w:val="24"/>
                <w:szCs w:val="24"/>
                <w:lang w:val="en-US" w:eastAsia="zh-CN" w:bidi="en-US"/>
              </w:rPr>
              <w:t>1.环境空气：本项目</w:t>
            </w:r>
            <w:r>
              <w:rPr>
                <w:rFonts w:hint="eastAsia" w:eastAsia="宋体" w:cs="Times New Roman"/>
                <w:bCs/>
                <w:color w:val="auto"/>
                <w:kern w:val="2"/>
                <w:sz w:val="24"/>
                <w:szCs w:val="24"/>
                <w:lang w:val="en-US" w:eastAsia="zh-CN" w:bidi="en-US"/>
              </w:rPr>
              <w:t>位于</w:t>
            </w:r>
            <w:r>
              <w:rPr>
                <w:rFonts w:hint="default" w:ascii="Times New Roman" w:hAnsi="Times New Roman" w:eastAsia="宋体" w:cs="Times New Roman"/>
                <w:bCs/>
                <w:color w:val="auto"/>
                <w:kern w:val="2"/>
                <w:sz w:val="24"/>
                <w:szCs w:val="24"/>
                <w:lang w:val="en-US" w:eastAsia="zh-CN" w:bidi="en-US"/>
              </w:rPr>
              <w:t>环境空气质量功能区的二类区</w:t>
            </w:r>
            <w:r>
              <w:rPr>
                <w:rFonts w:hint="eastAsia" w:eastAsia="宋体" w:cs="Times New Roman"/>
                <w:bCs/>
                <w:color w:val="auto"/>
                <w:kern w:val="2"/>
                <w:sz w:val="24"/>
                <w:szCs w:val="24"/>
                <w:lang w:val="en-US" w:eastAsia="zh-CN" w:bidi="en-US"/>
              </w:rPr>
              <w:t>内</w:t>
            </w:r>
            <w:r>
              <w:rPr>
                <w:rFonts w:hint="default" w:ascii="Times New Roman" w:hAnsi="Times New Roman" w:eastAsia="宋体" w:cs="Times New Roman"/>
                <w:bCs/>
                <w:color w:val="auto"/>
                <w:kern w:val="2"/>
                <w:sz w:val="24"/>
                <w:szCs w:val="24"/>
                <w:lang w:val="en-US" w:eastAsia="zh-CN" w:bidi="en-US"/>
              </w:rPr>
              <w:t>，应满足《环境空气质量标准》（GB3095-2012）二级标准要求。</w:t>
            </w:r>
          </w:p>
          <w:p>
            <w:pPr>
              <w:pStyle w:val="18"/>
              <w:keepNext w:val="0"/>
              <w:keepLines w:val="0"/>
              <w:pageBreakBefore w:val="0"/>
              <w:widowControl w:val="0"/>
              <w:kinsoku/>
              <w:wordWrap/>
              <w:overflowPunct/>
              <w:topLinePunct w:val="0"/>
              <w:autoSpaceDE/>
              <w:autoSpaceDN/>
              <w:bidi w:val="0"/>
              <w:adjustRightInd/>
              <w:snapToGrid w:val="0"/>
              <w:spacing w:line="520" w:lineRule="exact"/>
              <w:ind w:firstLine="480"/>
              <w:textAlignment w:val="auto"/>
              <w:rPr>
                <w:rFonts w:hint="default" w:ascii="Times New Roman" w:hAnsi="Times New Roman" w:eastAsia="宋体" w:cs="Times New Roman"/>
                <w:bCs/>
                <w:color w:val="auto"/>
                <w:kern w:val="2"/>
                <w:sz w:val="24"/>
                <w:szCs w:val="24"/>
                <w:lang w:val="en-US" w:eastAsia="zh-CN" w:bidi="en-US"/>
              </w:rPr>
            </w:pPr>
            <w:r>
              <w:rPr>
                <w:rFonts w:hint="default" w:ascii="Times New Roman" w:hAnsi="Times New Roman" w:cs="Times New Roman"/>
                <w:bCs/>
                <w:color w:val="auto"/>
                <w:kern w:val="2"/>
                <w:sz w:val="24"/>
                <w:szCs w:val="24"/>
                <w:lang w:val="en-US" w:eastAsia="zh-CN" w:bidi="en-US"/>
              </w:rPr>
              <w:t>2.地表</w:t>
            </w:r>
            <w:r>
              <w:rPr>
                <w:rFonts w:hint="default" w:ascii="Times New Roman" w:hAnsi="Times New Roman" w:eastAsia="宋体" w:cs="Times New Roman"/>
                <w:bCs/>
                <w:color w:val="auto"/>
                <w:kern w:val="2"/>
                <w:sz w:val="24"/>
                <w:szCs w:val="24"/>
                <w:lang w:val="en-US" w:eastAsia="zh-CN" w:bidi="en-US"/>
              </w:rPr>
              <w:t>水环境：执行《地表水环境质量标准》（GB3838-2002）</w:t>
            </w:r>
            <w:r>
              <w:rPr>
                <w:rFonts w:hint="eastAsia" w:cs="Times New Roman"/>
                <w:bCs/>
                <w:color w:val="auto"/>
                <w:kern w:val="2"/>
                <w:sz w:val="24"/>
                <w:szCs w:val="24"/>
                <w:lang w:val="en-US" w:eastAsia="zh-CN" w:bidi="en-US"/>
              </w:rPr>
              <w:t>Ⅳ类</w:t>
            </w:r>
            <w:r>
              <w:rPr>
                <w:rFonts w:hint="default" w:ascii="Times New Roman" w:hAnsi="Times New Roman" w:eastAsia="宋体" w:cs="Times New Roman"/>
                <w:bCs/>
                <w:color w:val="auto"/>
                <w:kern w:val="2"/>
                <w:sz w:val="24"/>
                <w:szCs w:val="24"/>
                <w:lang w:val="en-US" w:eastAsia="zh-CN" w:bidi="en-US"/>
              </w:rPr>
              <w:t>标准。</w:t>
            </w:r>
          </w:p>
          <w:p>
            <w:pPr>
              <w:pStyle w:val="18"/>
              <w:keepNext w:val="0"/>
              <w:keepLines w:val="0"/>
              <w:pageBreakBefore w:val="0"/>
              <w:widowControl w:val="0"/>
              <w:kinsoku/>
              <w:wordWrap/>
              <w:overflowPunct/>
              <w:topLinePunct w:val="0"/>
              <w:autoSpaceDE/>
              <w:autoSpaceDN/>
              <w:bidi w:val="0"/>
              <w:adjustRightInd/>
              <w:snapToGrid w:val="0"/>
              <w:spacing w:line="520" w:lineRule="exact"/>
              <w:ind w:firstLine="480"/>
              <w:textAlignment w:val="auto"/>
              <w:rPr>
                <w:rFonts w:hint="default" w:ascii="Times New Roman" w:hAnsi="Times New Roman" w:eastAsia="宋体" w:cs="Times New Roman"/>
                <w:bCs/>
                <w:color w:val="auto"/>
                <w:kern w:val="2"/>
                <w:sz w:val="24"/>
                <w:szCs w:val="24"/>
                <w:lang w:val="en-US" w:eastAsia="zh-CN" w:bidi="en-US"/>
              </w:rPr>
            </w:pPr>
            <w:r>
              <w:rPr>
                <w:rFonts w:hint="default" w:ascii="Times New Roman" w:hAnsi="Times New Roman" w:eastAsia="宋体" w:cs="Times New Roman"/>
                <w:bCs/>
                <w:color w:val="auto"/>
                <w:kern w:val="2"/>
                <w:sz w:val="24"/>
                <w:szCs w:val="24"/>
                <w:lang w:val="en-US" w:eastAsia="zh-CN" w:bidi="en-US"/>
              </w:rPr>
              <w:t>3.声环境：评价区内的居民</w:t>
            </w:r>
            <w:r>
              <w:rPr>
                <w:rFonts w:hint="default" w:ascii="Times New Roman" w:hAnsi="Times New Roman" w:cs="Times New Roman"/>
                <w:bCs/>
                <w:color w:val="auto"/>
                <w:kern w:val="2"/>
                <w:sz w:val="24"/>
                <w:szCs w:val="24"/>
                <w:lang w:val="en-US" w:eastAsia="zh-CN" w:bidi="en-US"/>
              </w:rPr>
              <w:t>区环境噪声</w:t>
            </w:r>
            <w:r>
              <w:rPr>
                <w:rFonts w:hint="default" w:ascii="Times New Roman" w:hAnsi="Times New Roman" w:eastAsia="宋体" w:cs="Times New Roman"/>
                <w:bCs/>
                <w:color w:val="auto"/>
                <w:kern w:val="2"/>
                <w:sz w:val="24"/>
                <w:szCs w:val="24"/>
                <w:lang w:val="en-US" w:eastAsia="zh-CN" w:bidi="en-US"/>
              </w:rPr>
              <w:t>应达到《声环境质量标准》（GB3096-2008）</w:t>
            </w:r>
            <w:r>
              <w:rPr>
                <w:rFonts w:hint="eastAsia" w:cs="Times New Roman"/>
                <w:bCs/>
                <w:color w:val="auto"/>
                <w:kern w:val="2"/>
                <w:sz w:val="24"/>
                <w:szCs w:val="24"/>
                <w:lang w:val="en-US" w:eastAsia="zh-CN" w:bidi="en-US"/>
              </w:rPr>
              <w:t>2</w:t>
            </w:r>
            <w:r>
              <w:rPr>
                <w:rFonts w:hint="default" w:ascii="Times New Roman" w:hAnsi="Times New Roman" w:eastAsia="宋体" w:cs="Times New Roman"/>
                <w:bCs/>
                <w:color w:val="auto"/>
                <w:kern w:val="2"/>
                <w:sz w:val="24"/>
                <w:szCs w:val="24"/>
                <w:lang w:val="en-US" w:eastAsia="zh-CN" w:bidi="en-US"/>
              </w:rPr>
              <w:t>类标准要求。</w:t>
            </w:r>
          </w:p>
          <w:p>
            <w:pPr>
              <w:pStyle w:val="18"/>
              <w:keepNext w:val="0"/>
              <w:keepLines w:val="0"/>
              <w:pageBreakBefore w:val="0"/>
              <w:widowControl w:val="0"/>
              <w:kinsoku/>
              <w:wordWrap/>
              <w:overflowPunct/>
              <w:topLinePunct w:val="0"/>
              <w:autoSpaceDE/>
              <w:autoSpaceDN/>
              <w:bidi w:val="0"/>
              <w:adjustRightInd/>
              <w:snapToGrid w:val="0"/>
              <w:spacing w:line="520" w:lineRule="exact"/>
              <w:ind w:firstLine="480"/>
              <w:textAlignment w:val="auto"/>
              <w:rPr>
                <w:rFonts w:hint="default" w:ascii="Times New Roman" w:hAnsi="Times New Roman" w:eastAsia="宋体" w:cs="Times New Roman"/>
                <w:bCs/>
                <w:color w:val="auto"/>
                <w:kern w:val="2"/>
                <w:sz w:val="24"/>
                <w:szCs w:val="24"/>
                <w:lang w:val="en-US" w:eastAsia="zh-CN" w:bidi="en-US"/>
              </w:rPr>
            </w:pPr>
            <w:r>
              <w:rPr>
                <w:rFonts w:hint="default" w:ascii="Times New Roman" w:hAnsi="Times New Roman" w:eastAsia="宋体" w:cs="Times New Roman"/>
                <w:bCs/>
                <w:color w:val="auto"/>
                <w:kern w:val="2"/>
                <w:sz w:val="24"/>
                <w:szCs w:val="24"/>
                <w:lang w:val="en-US" w:eastAsia="zh-CN" w:bidi="en-US"/>
              </w:rPr>
              <w:t>4.生态环境：应维持评价区域生态环境完整性，采取环境管理措施，将工程对土地资源、地表植被的占压影响减少到最低，对水生生物的影响降到最低。</w:t>
            </w:r>
          </w:p>
          <w:p>
            <w:pPr>
              <w:pStyle w:val="18"/>
              <w:keepNext w:val="0"/>
              <w:keepLines w:val="0"/>
              <w:pageBreakBefore w:val="0"/>
              <w:widowControl w:val="0"/>
              <w:kinsoku/>
              <w:wordWrap/>
              <w:overflowPunct/>
              <w:topLinePunct w:val="0"/>
              <w:autoSpaceDE/>
              <w:autoSpaceDN/>
              <w:bidi w:val="0"/>
              <w:adjustRightInd/>
              <w:snapToGrid w:val="0"/>
              <w:spacing w:line="520" w:lineRule="exact"/>
              <w:ind w:firstLine="480"/>
              <w:textAlignment w:val="auto"/>
              <w:rPr>
                <w:rFonts w:hint="default" w:ascii="Times New Roman" w:hAnsi="Times New Roman" w:cs="Times New Roman"/>
                <w:color w:val="auto"/>
                <w:sz w:val="24"/>
                <w:szCs w:val="24"/>
              </w:rPr>
            </w:pPr>
            <w:r>
              <w:rPr>
                <w:rFonts w:hint="default" w:ascii="Times New Roman" w:hAnsi="Times New Roman" w:eastAsia="宋体" w:cs="Times New Roman"/>
                <w:bCs/>
                <w:color w:val="auto"/>
                <w:kern w:val="2"/>
                <w:sz w:val="24"/>
                <w:szCs w:val="24"/>
                <w:lang w:val="en-US" w:eastAsia="zh-CN" w:bidi="en-US"/>
              </w:rPr>
              <w:t>根据对项目区周边的环境调查，本项目工程评价范围内涉及的</w:t>
            </w:r>
            <w:r>
              <w:rPr>
                <w:rFonts w:hint="eastAsia" w:cs="Times New Roman"/>
                <w:bCs/>
                <w:color w:val="auto"/>
                <w:kern w:val="2"/>
                <w:sz w:val="24"/>
                <w:szCs w:val="24"/>
                <w:lang w:val="en-US" w:eastAsia="zh-CN" w:bidi="en-US"/>
              </w:rPr>
              <w:t>主要</w:t>
            </w:r>
            <w:r>
              <w:rPr>
                <w:rFonts w:hint="default" w:ascii="Times New Roman" w:hAnsi="Times New Roman" w:eastAsia="宋体" w:cs="Times New Roman"/>
                <w:bCs/>
                <w:color w:val="auto"/>
                <w:kern w:val="2"/>
                <w:sz w:val="24"/>
                <w:szCs w:val="24"/>
                <w:lang w:val="en-US" w:eastAsia="zh-CN" w:bidi="en-US"/>
              </w:rPr>
              <w:t>保护目标见表</w:t>
            </w:r>
            <w:r>
              <w:rPr>
                <w:rFonts w:hint="eastAsia" w:cs="Times New Roman"/>
                <w:bCs/>
                <w:color w:val="auto"/>
                <w:kern w:val="2"/>
                <w:sz w:val="24"/>
                <w:szCs w:val="24"/>
                <w:lang w:val="en-US" w:eastAsia="zh-CN" w:bidi="en-US"/>
              </w:rPr>
              <w:t>3-10</w:t>
            </w:r>
            <w:r>
              <w:rPr>
                <w:rFonts w:hint="default" w:ascii="Times New Roman" w:hAnsi="Times New Roman" w:cs="Times New Roman"/>
                <w:color w:val="auto"/>
                <w:sz w:val="24"/>
                <w:szCs w:val="24"/>
              </w:rPr>
              <w:t>和</w:t>
            </w:r>
            <w:r>
              <w:rPr>
                <w:rFonts w:hint="default" w:ascii="Times New Roman" w:hAnsi="Times New Roman" w:cs="Times New Roman"/>
                <w:color w:val="auto"/>
                <w:sz w:val="24"/>
                <w:szCs w:val="24"/>
                <w:lang w:val="en-US" w:eastAsia="zh-CN"/>
              </w:rPr>
              <w:t>附</w:t>
            </w:r>
            <w:r>
              <w:rPr>
                <w:rFonts w:hint="default" w:ascii="Times New Roman" w:hAnsi="Times New Roman" w:cs="Times New Roman"/>
                <w:color w:val="auto"/>
                <w:sz w:val="24"/>
                <w:szCs w:val="24"/>
              </w:rPr>
              <w:t>图</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eastAsia" w:ascii="Times New Roman" w:hAnsi="Times New Roman" w:eastAsia="宋体" w:cs="Times New Roman"/>
                <w:b/>
                <w:bCs/>
                <w:color w:val="auto"/>
                <w:sz w:val="24"/>
                <w:szCs w:val="24"/>
                <w:lang w:val="en-US" w:eastAsia="zh-CN"/>
              </w:rPr>
              <w:t>3-10</w:t>
            </w:r>
            <w:r>
              <w:rPr>
                <w:rFonts w:hint="default" w:ascii="Times New Roman" w:hAnsi="Times New Roman" w:eastAsia="宋体" w:cs="Times New Roman"/>
                <w:b/>
                <w:bCs/>
                <w:color w:val="auto"/>
                <w:sz w:val="24"/>
                <w:szCs w:val="24"/>
              </w:rPr>
              <w:t xml:space="preserve">  </w:t>
            </w:r>
            <w:r>
              <w:rPr>
                <w:rFonts w:hint="eastAsia" w:cs="Times New Roman"/>
                <w:b/>
                <w:bCs/>
                <w:color w:val="auto"/>
                <w:sz w:val="24"/>
                <w:szCs w:val="24"/>
                <w:lang w:val="en-US" w:eastAsia="zh-CN"/>
              </w:rPr>
              <w:t>主要</w:t>
            </w:r>
            <w:r>
              <w:rPr>
                <w:rFonts w:hint="default" w:ascii="Times New Roman" w:hAnsi="Times New Roman" w:eastAsia="宋体" w:cs="Times New Roman"/>
                <w:b/>
                <w:bCs/>
                <w:color w:val="auto"/>
                <w:sz w:val="24"/>
                <w:szCs w:val="24"/>
              </w:rPr>
              <w:t>环境保护目标及保护级别</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671"/>
              <w:gridCol w:w="999"/>
              <w:gridCol w:w="827"/>
              <w:gridCol w:w="890"/>
              <w:gridCol w:w="1197"/>
              <w:gridCol w:w="673"/>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420" w:type="pct"/>
                  <w:vMerge w:val="restart"/>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项目内容</w:t>
                  </w:r>
                </w:p>
              </w:tc>
              <w:tc>
                <w:tcPr>
                  <w:tcW w:w="426" w:type="pct"/>
                  <w:vMerge w:val="restar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w:t>
                  </w:r>
                </w:p>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要素</w:t>
                  </w:r>
                </w:p>
              </w:tc>
              <w:tc>
                <w:tcPr>
                  <w:tcW w:w="634" w:type="pct"/>
                  <w:vMerge w:val="restar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保护</w:t>
                  </w:r>
                </w:p>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对象</w:t>
                  </w:r>
                </w:p>
              </w:tc>
              <w:tc>
                <w:tcPr>
                  <w:tcW w:w="525" w:type="pct"/>
                  <w:vMerge w:val="restar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规模</w:t>
                  </w:r>
                </w:p>
              </w:tc>
              <w:tc>
                <w:tcPr>
                  <w:tcW w:w="1325" w:type="pct"/>
                  <w:gridSpan w:val="2"/>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与</w:t>
                  </w:r>
                  <w:r>
                    <w:rPr>
                      <w:rFonts w:hint="default" w:ascii="Times New Roman" w:hAnsi="Times New Roman" w:cs="Times New Roman"/>
                      <w:color w:val="auto"/>
                      <w:sz w:val="21"/>
                      <w:szCs w:val="21"/>
                    </w:rPr>
                    <w:t>工程方位、最近距离</w:t>
                  </w:r>
                </w:p>
              </w:tc>
              <w:tc>
                <w:tcPr>
                  <w:tcW w:w="427" w:type="pct"/>
                  <w:vMerge w:val="restar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保护</w:t>
                  </w:r>
                </w:p>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内容</w:t>
                  </w:r>
                </w:p>
              </w:tc>
              <w:tc>
                <w:tcPr>
                  <w:tcW w:w="1240" w:type="pct"/>
                  <w:vMerge w:val="restar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功能分区/要求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420" w:type="pct"/>
                  <w:vMerge w:val="continue"/>
                  <w:noWrap w:val="0"/>
                  <w:vAlign w:val="center"/>
                </w:tcPr>
                <w:p>
                  <w:pPr>
                    <w:jc w:val="center"/>
                    <w:rPr>
                      <w:rFonts w:hint="default" w:ascii="Times New Roman" w:hAnsi="Times New Roman" w:cs="Times New Roman"/>
                      <w:color w:val="auto"/>
                      <w:sz w:val="21"/>
                      <w:szCs w:val="21"/>
                    </w:rPr>
                  </w:pPr>
                </w:p>
              </w:tc>
              <w:tc>
                <w:tcPr>
                  <w:tcW w:w="426" w:type="pct"/>
                  <w:vMerge w:val="continue"/>
                  <w:noWrap w:val="0"/>
                  <w:vAlign w:val="center"/>
                </w:tcPr>
                <w:p>
                  <w:pPr>
                    <w:jc w:val="center"/>
                    <w:rPr>
                      <w:rFonts w:hint="default" w:ascii="Times New Roman" w:hAnsi="Times New Roman" w:cs="Times New Roman"/>
                      <w:color w:val="auto"/>
                      <w:sz w:val="21"/>
                      <w:szCs w:val="21"/>
                    </w:rPr>
                  </w:pPr>
                </w:p>
              </w:tc>
              <w:tc>
                <w:tcPr>
                  <w:tcW w:w="634" w:type="pct"/>
                  <w:vMerge w:val="continue"/>
                  <w:noWrap w:val="0"/>
                  <w:vAlign w:val="center"/>
                </w:tcPr>
                <w:p>
                  <w:pPr>
                    <w:jc w:val="center"/>
                    <w:rPr>
                      <w:rFonts w:hint="default" w:ascii="Times New Roman" w:hAnsi="Times New Roman" w:cs="Times New Roman"/>
                      <w:color w:val="auto"/>
                      <w:sz w:val="21"/>
                      <w:szCs w:val="21"/>
                    </w:rPr>
                  </w:pPr>
                </w:p>
              </w:tc>
              <w:tc>
                <w:tcPr>
                  <w:tcW w:w="525" w:type="pct"/>
                  <w:vMerge w:val="continue"/>
                  <w:noWrap w:val="0"/>
                  <w:vAlign w:val="center"/>
                </w:tcPr>
                <w:p>
                  <w:pPr>
                    <w:jc w:val="center"/>
                    <w:rPr>
                      <w:rFonts w:hint="default" w:ascii="Times New Roman" w:hAnsi="Times New Roman" w:cs="Times New Roman"/>
                      <w:color w:val="auto"/>
                      <w:sz w:val="21"/>
                      <w:szCs w:val="21"/>
                    </w:rPr>
                  </w:pPr>
                </w:p>
              </w:tc>
              <w:tc>
                <w:tcPr>
                  <w:tcW w:w="565" w:type="pc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方位</w:t>
                  </w:r>
                </w:p>
              </w:tc>
              <w:tc>
                <w:tcPr>
                  <w:tcW w:w="760" w:type="pc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距离（m）</w:t>
                  </w:r>
                </w:p>
              </w:tc>
              <w:tc>
                <w:tcPr>
                  <w:tcW w:w="427" w:type="pct"/>
                  <w:vMerge w:val="continue"/>
                  <w:noWrap w:val="0"/>
                  <w:vAlign w:val="center"/>
                </w:tcPr>
                <w:p>
                  <w:pPr>
                    <w:jc w:val="center"/>
                    <w:rPr>
                      <w:rFonts w:hint="default" w:ascii="Times New Roman" w:hAnsi="Times New Roman" w:cs="Times New Roman"/>
                      <w:color w:val="auto"/>
                      <w:sz w:val="21"/>
                      <w:szCs w:val="21"/>
                    </w:rPr>
                  </w:pPr>
                </w:p>
              </w:tc>
              <w:tc>
                <w:tcPr>
                  <w:tcW w:w="1240" w:type="pct"/>
                  <w:vMerge w:val="continue"/>
                  <w:noWrap w:val="0"/>
                  <w:vAlign w:val="center"/>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420"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cs="Times New Roman"/>
                      <w:color w:val="auto"/>
                      <w:sz w:val="21"/>
                      <w:szCs w:val="21"/>
                      <w:lang w:val="en-US" w:eastAsia="zh-CN"/>
                    </w:rPr>
                    <w:t>分输阀室</w:t>
                  </w:r>
                </w:p>
              </w:tc>
              <w:tc>
                <w:tcPr>
                  <w:tcW w:w="426"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空</w:t>
                  </w:r>
                  <w:r>
                    <w:rPr>
                      <w:rFonts w:hint="default" w:ascii="Times New Roman" w:hAnsi="Times New Roman" w:cs="Times New Roman"/>
                      <w:color w:val="auto"/>
                      <w:sz w:val="21"/>
                      <w:szCs w:val="21"/>
                      <w:lang w:eastAsia="zh-CN"/>
                    </w:rPr>
                    <w:t>气、</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声环境</w:t>
                  </w:r>
                </w:p>
              </w:tc>
              <w:tc>
                <w:tcPr>
                  <w:tcW w:w="634"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eastAsia="zh-CN"/>
                    </w:rPr>
                    <w:t>北张村</w:t>
                  </w:r>
                </w:p>
              </w:tc>
              <w:tc>
                <w:tcPr>
                  <w:tcW w:w="525"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335</w:t>
                  </w:r>
                  <w:r>
                    <w:rPr>
                      <w:rFonts w:hint="default" w:ascii="Times New Roman" w:hAnsi="Times New Roman" w:cs="Times New Roman"/>
                      <w:color w:val="auto"/>
                      <w:sz w:val="21"/>
                      <w:szCs w:val="21"/>
                    </w:rPr>
                    <w:t>人</w:t>
                  </w:r>
                </w:p>
              </w:tc>
              <w:tc>
                <w:tcPr>
                  <w:tcW w:w="565"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w:t>
                  </w:r>
                </w:p>
              </w:tc>
              <w:tc>
                <w:tcPr>
                  <w:tcW w:w="760"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230</w:t>
                  </w:r>
                </w:p>
              </w:tc>
              <w:tc>
                <w:tcPr>
                  <w:tcW w:w="427" w:type="pct"/>
                  <w:vMerge w:val="restar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人群健康</w:t>
                  </w:r>
                </w:p>
              </w:tc>
              <w:tc>
                <w:tcPr>
                  <w:tcW w:w="1240" w:type="pct"/>
                  <w:vMerge w:val="restar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《环境空气质量标准》（GB3095-2012）</w:t>
                  </w:r>
                  <w:r>
                    <w:rPr>
                      <w:rFonts w:hint="default" w:ascii="Times New Roman" w:hAnsi="Times New Roman" w:eastAsia="宋体" w:cs="Times New Roman"/>
                      <w:color w:val="auto"/>
                      <w:sz w:val="21"/>
                      <w:szCs w:val="21"/>
                      <w:lang w:val="en-US" w:eastAsia="zh-CN"/>
                    </w:rPr>
                    <w:t>二级标准、</w:t>
                  </w:r>
                  <w:r>
                    <w:rPr>
                      <w:rFonts w:hint="default" w:ascii="Times New Roman" w:hAnsi="Times New Roman" w:cs="Times New Roman"/>
                      <w:color w:val="auto"/>
                      <w:sz w:val="21"/>
                      <w:szCs w:val="21"/>
                    </w:rPr>
                    <w:t>《声环境质量标准》（GB3096-2008）</w:t>
                  </w:r>
                  <w:r>
                    <w:rPr>
                      <w:rFonts w:hint="eastAsia" w:cs="Times New Roman"/>
                      <w:color w:val="auto"/>
                      <w:sz w:val="21"/>
                      <w:szCs w:val="21"/>
                      <w:lang w:val="en-US" w:eastAsia="zh-CN"/>
                    </w:rPr>
                    <w:t>2</w:t>
                  </w:r>
                  <w:r>
                    <w:rPr>
                      <w:rFonts w:hint="default" w:ascii="Times New Roman" w:hAnsi="Times New Roman" w:cs="Times New Roman"/>
                      <w:color w:val="auto"/>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420"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p>
              </w:tc>
              <w:tc>
                <w:tcPr>
                  <w:tcW w:w="426"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p>
              </w:tc>
              <w:tc>
                <w:tcPr>
                  <w:tcW w:w="634"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eastAsia="zh-CN"/>
                    </w:rPr>
                    <w:t>张家村</w:t>
                  </w:r>
                </w:p>
              </w:tc>
              <w:tc>
                <w:tcPr>
                  <w:tcW w:w="525"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1155</w:t>
                  </w:r>
                  <w:r>
                    <w:rPr>
                      <w:rFonts w:hint="default" w:ascii="Times New Roman" w:hAnsi="Times New Roman" w:cs="Times New Roman"/>
                      <w:color w:val="auto"/>
                      <w:sz w:val="21"/>
                      <w:szCs w:val="21"/>
                    </w:rPr>
                    <w:t>人</w:t>
                  </w:r>
                </w:p>
              </w:tc>
              <w:tc>
                <w:tcPr>
                  <w:tcW w:w="565"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S</w:t>
                  </w:r>
                </w:p>
              </w:tc>
              <w:tc>
                <w:tcPr>
                  <w:tcW w:w="760"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76</w:t>
                  </w:r>
                  <w:r>
                    <w:rPr>
                      <w:rFonts w:hint="eastAsia" w:ascii="Times New Roman" w:hAnsi="Times New Roman" w:cs="Times New Roman"/>
                      <w:color w:val="auto"/>
                      <w:sz w:val="21"/>
                      <w:szCs w:val="21"/>
                      <w:lang w:val="en-US" w:eastAsia="zh-CN"/>
                    </w:rPr>
                    <w:t>0</w:t>
                  </w:r>
                </w:p>
              </w:tc>
              <w:tc>
                <w:tcPr>
                  <w:tcW w:w="427" w:type="pct"/>
                  <w:vMerge w:val="continue"/>
                  <w:noWrap w:val="0"/>
                  <w:vAlign w:val="center"/>
                </w:tcPr>
                <w:p>
                  <w:pPr>
                    <w:jc w:val="center"/>
                    <w:rPr>
                      <w:rFonts w:hint="default" w:ascii="Times New Roman" w:hAnsi="Times New Roman" w:cs="Times New Roman"/>
                      <w:color w:val="auto"/>
                      <w:sz w:val="21"/>
                      <w:szCs w:val="21"/>
                    </w:rPr>
                  </w:pPr>
                </w:p>
              </w:tc>
              <w:tc>
                <w:tcPr>
                  <w:tcW w:w="1240" w:type="pct"/>
                  <w:vMerge w:val="continue"/>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420"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管网工程</w:t>
                  </w:r>
                </w:p>
              </w:tc>
              <w:tc>
                <w:tcPr>
                  <w:tcW w:w="426"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p>
              </w:tc>
              <w:tc>
                <w:tcPr>
                  <w:tcW w:w="634"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eastAsia="zh-CN"/>
                    </w:rPr>
                    <w:t>北张村</w:t>
                  </w:r>
                </w:p>
              </w:tc>
              <w:tc>
                <w:tcPr>
                  <w:tcW w:w="525"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335</w:t>
                  </w:r>
                  <w:r>
                    <w:rPr>
                      <w:rFonts w:hint="default" w:ascii="Times New Roman" w:hAnsi="Times New Roman" w:cs="Times New Roman"/>
                      <w:color w:val="auto"/>
                      <w:sz w:val="21"/>
                      <w:szCs w:val="21"/>
                    </w:rPr>
                    <w:t>人</w:t>
                  </w:r>
                </w:p>
              </w:tc>
              <w:tc>
                <w:tcPr>
                  <w:tcW w:w="565"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W</w:t>
                  </w:r>
                </w:p>
              </w:tc>
              <w:tc>
                <w:tcPr>
                  <w:tcW w:w="760"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230</w:t>
                  </w:r>
                </w:p>
              </w:tc>
              <w:tc>
                <w:tcPr>
                  <w:tcW w:w="427" w:type="pct"/>
                  <w:vMerge w:val="continue"/>
                  <w:noWrap w:val="0"/>
                  <w:vAlign w:val="center"/>
                </w:tcPr>
                <w:p>
                  <w:pPr>
                    <w:jc w:val="center"/>
                    <w:rPr>
                      <w:rFonts w:hint="default" w:ascii="Times New Roman" w:hAnsi="Times New Roman" w:cs="Times New Roman"/>
                      <w:color w:val="auto"/>
                      <w:sz w:val="21"/>
                      <w:szCs w:val="21"/>
                    </w:rPr>
                  </w:pPr>
                </w:p>
              </w:tc>
              <w:tc>
                <w:tcPr>
                  <w:tcW w:w="1240" w:type="pct"/>
                  <w:vMerge w:val="continue"/>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420" w:type="pct"/>
                  <w:vMerge w:val="continue"/>
                  <w:noWrap w:val="0"/>
                  <w:vAlign w:val="center"/>
                </w:tcPr>
                <w:p>
                  <w:pPr>
                    <w:jc w:val="center"/>
                    <w:rPr>
                      <w:rFonts w:hint="default" w:ascii="Times New Roman" w:hAnsi="Times New Roman" w:cs="Times New Roman"/>
                      <w:color w:val="auto"/>
                      <w:sz w:val="21"/>
                      <w:szCs w:val="21"/>
                    </w:rPr>
                  </w:pPr>
                </w:p>
              </w:tc>
              <w:tc>
                <w:tcPr>
                  <w:tcW w:w="426" w:type="pct"/>
                  <w:vMerge w:val="continue"/>
                  <w:noWrap w:val="0"/>
                  <w:vAlign w:val="center"/>
                </w:tcPr>
                <w:p>
                  <w:pPr>
                    <w:jc w:val="center"/>
                    <w:rPr>
                      <w:rFonts w:hint="default" w:ascii="Times New Roman" w:hAnsi="Times New Roman" w:cs="Times New Roman"/>
                      <w:color w:val="auto"/>
                      <w:sz w:val="21"/>
                      <w:szCs w:val="21"/>
                    </w:rPr>
                  </w:pPr>
                </w:p>
              </w:tc>
              <w:tc>
                <w:tcPr>
                  <w:tcW w:w="634" w:type="pct"/>
                  <w:noWrap w:val="0"/>
                  <w:vAlign w:val="center"/>
                </w:tcPr>
                <w:p>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张家村</w:t>
                  </w:r>
                </w:p>
              </w:tc>
              <w:tc>
                <w:tcPr>
                  <w:tcW w:w="525" w:type="pct"/>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1155</w:t>
                  </w:r>
                  <w:r>
                    <w:rPr>
                      <w:rFonts w:hint="default" w:ascii="Times New Roman" w:hAnsi="Times New Roman" w:cs="Times New Roman"/>
                      <w:color w:val="auto"/>
                      <w:sz w:val="21"/>
                      <w:szCs w:val="21"/>
                    </w:rPr>
                    <w:t>人</w:t>
                  </w:r>
                </w:p>
              </w:tc>
              <w:tc>
                <w:tcPr>
                  <w:tcW w:w="565" w:type="pct"/>
                  <w:noWrap w:val="0"/>
                  <w:vAlign w:val="center"/>
                </w:tcPr>
                <w:p>
                  <w:pPr>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W</w:t>
                  </w:r>
                </w:p>
              </w:tc>
              <w:tc>
                <w:tcPr>
                  <w:tcW w:w="760" w:type="pct"/>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120</w:t>
                  </w:r>
                </w:p>
              </w:tc>
              <w:tc>
                <w:tcPr>
                  <w:tcW w:w="427" w:type="pct"/>
                  <w:vMerge w:val="continue"/>
                  <w:noWrap w:val="0"/>
                  <w:vAlign w:val="center"/>
                </w:tcPr>
                <w:p>
                  <w:pPr>
                    <w:jc w:val="center"/>
                    <w:rPr>
                      <w:rFonts w:hint="default" w:ascii="Times New Roman" w:hAnsi="Times New Roman" w:cs="Times New Roman"/>
                      <w:color w:val="auto"/>
                      <w:sz w:val="21"/>
                      <w:szCs w:val="21"/>
                    </w:rPr>
                  </w:pPr>
                </w:p>
              </w:tc>
              <w:tc>
                <w:tcPr>
                  <w:tcW w:w="1240" w:type="pct"/>
                  <w:vMerge w:val="continue"/>
                  <w:noWrap w:val="0"/>
                  <w:vAlign w:val="center"/>
                </w:tcPr>
                <w:p>
                  <w:pPr>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420" w:type="pct"/>
                  <w:vMerge w:val="continue"/>
                  <w:noWrap w:val="0"/>
                  <w:vAlign w:val="center"/>
                </w:tcPr>
                <w:p>
                  <w:pPr>
                    <w:jc w:val="center"/>
                    <w:rPr>
                      <w:rFonts w:hint="default" w:ascii="Times New Roman" w:hAnsi="Times New Roman" w:cs="Times New Roman"/>
                      <w:color w:val="auto"/>
                      <w:sz w:val="21"/>
                      <w:szCs w:val="21"/>
                    </w:rPr>
                  </w:pPr>
                </w:p>
              </w:tc>
              <w:tc>
                <w:tcPr>
                  <w:tcW w:w="426" w:type="pct"/>
                  <w:vMerge w:val="continue"/>
                  <w:noWrap w:val="0"/>
                  <w:vAlign w:val="center"/>
                </w:tcPr>
                <w:p>
                  <w:pPr>
                    <w:jc w:val="center"/>
                    <w:rPr>
                      <w:rFonts w:hint="default" w:ascii="Times New Roman" w:hAnsi="Times New Roman" w:cs="Times New Roman"/>
                      <w:color w:val="auto"/>
                      <w:sz w:val="21"/>
                      <w:szCs w:val="21"/>
                    </w:rPr>
                  </w:pPr>
                </w:p>
              </w:tc>
              <w:tc>
                <w:tcPr>
                  <w:tcW w:w="634" w:type="pct"/>
                  <w:noWrap w:val="0"/>
                  <w:vAlign w:val="center"/>
                </w:tcPr>
                <w:p>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秦家村</w:t>
                  </w:r>
                </w:p>
              </w:tc>
              <w:tc>
                <w:tcPr>
                  <w:tcW w:w="525" w:type="pct"/>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1530</w:t>
                  </w:r>
                  <w:r>
                    <w:rPr>
                      <w:rFonts w:hint="default" w:ascii="Times New Roman" w:hAnsi="Times New Roman" w:cs="Times New Roman"/>
                      <w:color w:val="auto"/>
                      <w:sz w:val="21"/>
                      <w:szCs w:val="21"/>
                    </w:rPr>
                    <w:t>人</w:t>
                  </w:r>
                </w:p>
              </w:tc>
              <w:tc>
                <w:tcPr>
                  <w:tcW w:w="565" w:type="pct"/>
                  <w:noWrap w:val="0"/>
                  <w:vAlign w:val="center"/>
                </w:tcPr>
                <w:p>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W</w:t>
                  </w:r>
                </w:p>
              </w:tc>
              <w:tc>
                <w:tcPr>
                  <w:tcW w:w="760" w:type="pct"/>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310</w:t>
                  </w:r>
                </w:p>
              </w:tc>
              <w:tc>
                <w:tcPr>
                  <w:tcW w:w="427" w:type="pct"/>
                  <w:vMerge w:val="continue"/>
                  <w:noWrap w:val="0"/>
                  <w:vAlign w:val="center"/>
                </w:tcPr>
                <w:p>
                  <w:pPr>
                    <w:jc w:val="center"/>
                    <w:rPr>
                      <w:rFonts w:hint="default" w:ascii="Times New Roman" w:hAnsi="Times New Roman" w:cs="Times New Roman"/>
                      <w:color w:val="auto"/>
                      <w:sz w:val="21"/>
                      <w:szCs w:val="21"/>
                    </w:rPr>
                  </w:pPr>
                </w:p>
              </w:tc>
              <w:tc>
                <w:tcPr>
                  <w:tcW w:w="1240" w:type="pct"/>
                  <w:vMerge w:val="continue"/>
                  <w:noWrap w:val="0"/>
                  <w:vAlign w:val="center"/>
                </w:tcPr>
                <w:p>
                  <w:pPr>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420" w:type="pct"/>
                  <w:vMerge w:val="continue"/>
                  <w:noWrap w:val="0"/>
                  <w:vAlign w:val="center"/>
                </w:tcPr>
                <w:p>
                  <w:pPr>
                    <w:jc w:val="center"/>
                    <w:rPr>
                      <w:rFonts w:hint="default" w:ascii="Times New Roman" w:hAnsi="Times New Roman" w:cs="Times New Roman"/>
                      <w:color w:val="auto"/>
                      <w:sz w:val="21"/>
                      <w:szCs w:val="21"/>
                    </w:rPr>
                  </w:pPr>
                </w:p>
              </w:tc>
              <w:tc>
                <w:tcPr>
                  <w:tcW w:w="426" w:type="pc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地表水</w:t>
                  </w:r>
                </w:p>
              </w:tc>
              <w:tc>
                <w:tcPr>
                  <w:tcW w:w="634" w:type="pct"/>
                  <w:noWrap w:val="0"/>
                  <w:vAlign w:val="center"/>
                </w:tcPr>
                <w:p>
                  <w:pPr>
                    <w:jc w:val="center"/>
                    <w:rPr>
                      <w:rFonts w:hint="eastAsia" w:cs="Times New Roman"/>
                      <w:color w:val="auto"/>
                      <w:sz w:val="21"/>
                      <w:szCs w:val="21"/>
                      <w:lang w:eastAsia="zh-CN"/>
                    </w:rPr>
                  </w:pPr>
                  <w:r>
                    <w:rPr>
                      <w:rFonts w:hint="eastAsia" w:cs="Times New Roman"/>
                      <w:color w:val="auto"/>
                      <w:sz w:val="21"/>
                      <w:szCs w:val="21"/>
                      <w:lang w:eastAsia="zh-CN"/>
                    </w:rPr>
                    <w:t>渭河</w:t>
                  </w:r>
                </w:p>
              </w:tc>
              <w:tc>
                <w:tcPr>
                  <w:tcW w:w="525" w:type="pct"/>
                  <w:noWrap w:val="0"/>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w:t>
                  </w:r>
                </w:p>
              </w:tc>
              <w:tc>
                <w:tcPr>
                  <w:tcW w:w="565" w:type="pct"/>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S</w:t>
                  </w:r>
                </w:p>
              </w:tc>
              <w:tc>
                <w:tcPr>
                  <w:tcW w:w="760" w:type="pct"/>
                  <w:noWrap w:val="0"/>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22000</w:t>
                  </w:r>
                </w:p>
              </w:tc>
              <w:tc>
                <w:tcPr>
                  <w:tcW w:w="427" w:type="pc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水质</w:t>
                  </w:r>
                </w:p>
              </w:tc>
              <w:tc>
                <w:tcPr>
                  <w:tcW w:w="1240" w:type="pct"/>
                  <w:noWrap w:val="0"/>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《地表水环境质量标准》（GB3838-2002）</w:t>
                  </w:r>
                  <w:r>
                    <w:rPr>
                      <w:rFonts w:hint="eastAsia" w:cs="Times New Roman"/>
                      <w:color w:val="auto"/>
                      <w:sz w:val="21"/>
                      <w:szCs w:val="21"/>
                      <w:lang w:eastAsia="zh-CN"/>
                    </w:rPr>
                    <w:t>Ⅳ类</w:t>
                  </w:r>
                  <w:r>
                    <w:rPr>
                      <w:rFonts w:hint="default" w:ascii="Times New Roman" w:hAnsi="Times New Roman" w:eastAsia="宋体" w:cs="Times New Roman"/>
                      <w:color w:val="auto"/>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420" w:type="pct"/>
                  <w:vMerge w:val="continue"/>
                  <w:noWrap w:val="0"/>
                  <w:vAlign w:val="center"/>
                </w:tcPr>
                <w:p>
                  <w:pPr>
                    <w:jc w:val="center"/>
                    <w:rPr>
                      <w:rFonts w:hint="default" w:ascii="Times New Roman" w:hAnsi="Times New Roman" w:cs="Times New Roman"/>
                      <w:color w:val="auto"/>
                      <w:sz w:val="21"/>
                      <w:szCs w:val="21"/>
                    </w:rPr>
                  </w:pPr>
                </w:p>
              </w:tc>
              <w:tc>
                <w:tcPr>
                  <w:tcW w:w="426" w:type="pc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生态环境</w:t>
                  </w:r>
                </w:p>
              </w:tc>
              <w:tc>
                <w:tcPr>
                  <w:tcW w:w="634" w:type="pc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水土保持、植被</w:t>
                  </w:r>
                </w:p>
              </w:tc>
              <w:tc>
                <w:tcPr>
                  <w:tcW w:w="1850" w:type="pct"/>
                  <w:gridSpan w:val="3"/>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拟建</w:t>
                  </w:r>
                  <w:r>
                    <w:rPr>
                      <w:rFonts w:hint="eastAsia" w:cs="Times New Roman"/>
                      <w:color w:val="auto"/>
                      <w:sz w:val="21"/>
                      <w:szCs w:val="21"/>
                      <w:lang w:eastAsia="zh-CN"/>
                    </w:rPr>
                    <w:t>管道工程</w:t>
                  </w:r>
                  <w:r>
                    <w:rPr>
                      <w:rFonts w:hint="default" w:ascii="Times New Roman" w:hAnsi="Times New Roman" w:cs="Times New Roman"/>
                      <w:color w:val="auto"/>
                      <w:sz w:val="21"/>
                      <w:szCs w:val="21"/>
                    </w:rPr>
                    <w:t>沿线外延200m的区域内</w:t>
                  </w:r>
                </w:p>
              </w:tc>
              <w:tc>
                <w:tcPr>
                  <w:tcW w:w="1667" w:type="pct"/>
                  <w:gridSpan w:val="2"/>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减少水土流失、保护周边的植被、动植物等不受项目生产过程产生污染物的影响，从保护生态功能角度对工程建设方案提出建议、措施，不破坏</w:t>
                  </w:r>
                  <w:r>
                    <w:rPr>
                      <w:rFonts w:hint="default" w:ascii="Times New Roman" w:hAnsi="Times New Roman" w:cs="Times New Roman"/>
                      <w:color w:val="auto"/>
                      <w:sz w:val="21"/>
                      <w:szCs w:val="21"/>
                      <w:lang w:val="en-US" w:eastAsia="zh-CN"/>
                    </w:rPr>
                    <w:t>评价范围内原有</w:t>
                  </w:r>
                  <w:r>
                    <w:rPr>
                      <w:rFonts w:hint="default" w:ascii="Times New Roman" w:hAnsi="Times New Roman" w:cs="Times New Roman"/>
                      <w:color w:val="auto"/>
                      <w:sz w:val="21"/>
                      <w:szCs w:val="21"/>
                    </w:rPr>
                    <w:t>生物的多样性和完整性</w:t>
                  </w:r>
                </w:p>
              </w:tc>
            </w:tr>
          </w:tbl>
          <w:p>
            <w:pPr>
              <w:adjustRightInd w:val="0"/>
              <w:snapToGrid w:val="0"/>
              <w:rPr>
                <w:rFonts w:hint="default" w:ascii="Times New Roman" w:hAnsi="Times New Roman"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4" w:type="dxa"/>
            <w:noWrap w:val="0"/>
            <w:vAlign w:val="center"/>
          </w:tcPr>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评价</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标准</w:t>
            </w:r>
          </w:p>
        </w:tc>
        <w:tc>
          <w:tcPr>
            <w:tcW w:w="8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bCs/>
                <w:color w:val="auto"/>
                <w:kern w:val="0"/>
                <w:sz w:val="24"/>
                <w:szCs w:val="24"/>
                <w:lang w:val="en-US" w:eastAsia="zh-CN"/>
              </w:rPr>
            </w:pPr>
            <w:r>
              <w:rPr>
                <w:rFonts w:hint="default" w:ascii="Times New Roman" w:hAnsi="Times New Roman" w:cs="Times New Roman"/>
                <w:b/>
                <w:bCs/>
                <w:color w:val="auto"/>
                <w:kern w:val="0"/>
                <w:sz w:val="24"/>
                <w:szCs w:val="24"/>
                <w:lang w:val="en-US" w:eastAsia="zh-CN"/>
              </w:rPr>
              <w:t>1.环境质量标准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（1）环境空气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本项目所在地属于二类地区，环境空气执行《环境空气质量标准》（GB3095-2012）二级标准，标准限值见表</w:t>
            </w:r>
            <w:r>
              <w:rPr>
                <w:rFonts w:hint="eastAsia" w:ascii="Times New Roman" w:hAnsi="Times New Roman" w:cs="Times New Roman"/>
                <w:color w:val="auto"/>
                <w:kern w:val="0"/>
                <w:sz w:val="24"/>
                <w:szCs w:val="24"/>
                <w:lang w:val="en-US" w:eastAsia="zh-CN"/>
              </w:rPr>
              <w:t>3-11</w:t>
            </w:r>
            <w:r>
              <w:rPr>
                <w:rFonts w:hint="default" w:ascii="Times New Roman" w:hAnsi="Times New Roman" w:cs="Times New Roman"/>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b/>
                <w:bCs w:val="0"/>
                <w:color w:val="auto"/>
                <w:sz w:val="24"/>
              </w:rPr>
            </w:pPr>
            <w:r>
              <w:rPr>
                <w:rFonts w:hint="default" w:ascii="Times New Roman" w:hAnsi="Times New Roman" w:cs="Times New Roman"/>
                <w:b/>
                <w:bCs w:val="0"/>
                <w:color w:val="auto"/>
                <w:sz w:val="24"/>
              </w:rPr>
              <w:t>表</w:t>
            </w:r>
            <w:r>
              <w:rPr>
                <w:rFonts w:hint="eastAsia" w:ascii="Times New Roman" w:hAnsi="Times New Roman" w:cs="Times New Roman"/>
                <w:b/>
                <w:bCs w:val="0"/>
                <w:color w:val="auto"/>
                <w:sz w:val="24"/>
                <w:lang w:val="en-US" w:eastAsia="zh-CN"/>
              </w:rPr>
              <w:t>3-11</w:t>
            </w:r>
            <w:r>
              <w:rPr>
                <w:rFonts w:hint="default" w:ascii="Times New Roman" w:hAnsi="Times New Roman" w:cs="Times New Roman"/>
                <w:b/>
                <w:bCs w:val="0"/>
                <w:color w:val="auto"/>
                <w:sz w:val="24"/>
                <w:lang w:val="en-US" w:eastAsia="zh-CN"/>
              </w:rPr>
              <w:t xml:space="preserve">  </w:t>
            </w:r>
            <w:r>
              <w:rPr>
                <w:rFonts w:hint="default" w:ascii="Times New Roman" w:hAnsi="Times New Roman" w:cs="Times New Roman"/>
                <w:b/>
                <w:bCs w:val="0"/>
                <w:color w:val="auto"/>
                <w:sz w:val="24"/>
              </w:rPr>
              <w:t>环境空气质量标准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1155"/>
              <w:gridCol w:w="1805"/>
              <w:gridCol w:w="1662"/>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72"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标准</w:t>
                  </w:r>
                </w:p>
              </w:tc>
              <w:tc>
                <w:tcPr>
                  <w:tcW w:w="1170"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污染物</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项目</w:t>
                  </w:r>
                </w:p>
              </w:tc>
              <w:tc>
                <w:tcPr>
                  <w:tcW w:w="1845"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平均时间</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浓度限值</w:t>
                  </w:r>
                </w:p>
              </w:tc>
              <w:tc>
                <w:tcPr>
                  <w:tcW w:w="1036" w:type="dxa"/>
                  <w:vMerge w:val="restart"/>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72"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p>
              </w:tc>
              <w:tc>
                <w:tcPr>
                  <w:tcW w:w="117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p>
              </w:tc>
              <w:tc>
                <w:tcPr>
                  <w:tcW w:w="184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二级</w:t>
                  </w:r>
                </w:p>
              </w:tc>
              <w:tc>
                <w:tcPr>
                  <w:tcW w:w="1036" w:type="dxa"/>
                  <w:vMerge w:val="continue"/>
                  <w:noWrap w:val="0"/>
                  <w:vAlign w:val="center"/>
                </w:tcPr>
                <w:p>
                  <w:pPr>
                    <w:jc w:val="center"/>
                    <w:rPr>
                      <w:rFonts w:hint="default" w:ascii="Times New Roman" w:hAnsi="Times New Roman" w:cs="Times New Roman"/>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72"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《环境空气质量标准》二级标准</w:t>
                  </w:r>
                </w:p>
              </w:tc>
              <w:tc>
                <w:tcPr>
                  <w:tcW w:w="1170"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SO</w:t>
                  </w:r>
                  <w:r>
                    <w:rPr>
                      <w:rFonts w:hint="default" w:ascii="Times New Roman" w:hAnsi="Times New Roman" w:cs="Times New Roman"/>
                      <w:color w:val="auto"/>
                      <w:spacing w:val="0"/>
                      <w:sz w:val="21"/>
                      <w:szCs w:val="21"/>
                      <w:vertAlign w:val="subscript"/>
                    </w:rPr>
                    <w:t>2</w:t>
                  </w: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24小时平均</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150</w:t>
                  </w:r>
                </w:p>
              </w:tc>
              <w:tc>
                <w:tcPr>
                  <w:tcW w:w="1036" w:type="dxa"/>
                  <w:vMerge w:val="restart"/>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μg/m</w:t>
                  </w:r>
                  <w:r>
                    <w:rPr>
                      <w:rFonts w:hint="default" w:ascii="Times New Roman" w:hAnsi="Times New Roman" w:cs="Times New Roman"/>
                      <w:color w:val="auto"/>
                      <w:spacing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72"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p>
              </w:tc>
              <w:tc>
                <w:tcPr>
                  <w:tcW w:w="117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1小时平均</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500</w:t>
                  </w:r>
                </w:p>
              </w:tc>
              <w:tc>
                <w:tcPr>
                  <w:tcW w:w="1036" w:type="dxa"/>
                  <w:vMerge w:val="continue"/>
                  <w:noWrap w:val="0"/>
                  <w:vAlign w:val="top"/>
                </w:tcPr>
                <w:p>
                  <w:pPr>
                    <w:jc w:val="center"/>
                    <w:rPr>
                      <w:rFonts w:hint="default" w:ascii="Times New Roman" w:hAnsi="Times New Roman" w:cs="Times New Roman"/>
                      <w:color w:val="auto"/>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72"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p>
              </w:tc>
              <w:tc>
                <w:tcPr>
                  <w:tcW w:w="1170"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NO</w:t>
                  </w:r>
                  <w:r>
                    <w:rPr>
                      <w:rFonts w:hint="default" w:ascii="Times New Roman" w:hAnsi="Times New Roman" w:cs="Times New Roman"/>
                      <w:color w:val="auto"/>
                      <w:spacing w:val="0"/>
                      <w:sz w:val="21"/>
                      <w:szCs w:val="21"/>
                      <w:vertAlign w:val="subscript"/>
                    </w:rPr>
                    <w:t>2</w:t>
                  </w: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24小时平均</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80</w:t>
                  </w:r>
                </w:p>
              </w:tc>
              <w:tc>
                <w:tcPr>
                  <w:tcW w:w="1036" w:type="dxa"/>
                  <w:vMerge w:val="continue"/>
                  <w:noWrap w:val="0"/>
                  <w:vAlign w:val="top"/>
                </w:tcPr>
                <w:p>
                  <w:pPr>
                    <w:jc w:val="center"/>
                    <w:rPr>
                      <w:rFonts w:hint="default" w:ascii="Times New Roman" w:hAnsi="Times New Roman" w:cs="Times New Roman"/>
                      <w:color w:val="auto"/>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72"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p>
              </w:tc>
              <w:tc>
                <w:tcPr>
                  <w:tcW w:w="117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1小时平均</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200</w:t>
                  </w:r>
                </w:p>
              </w:tc>
              <w:tc>
                <w:tcPr>
                  <w:tcW w:w="1036" w:type="dxa"/>
                  <w:vMerge w:val="continue"/>
                  <w:noWrap w:val="0"/>
                  <w:vAlign w:val="top"/>
                </w:tcPr>
                <w:p>
                  <w:pPr>
                    <w:jc w:val="center"/>
                    <w:rPr>
                      <w:rFonts w:hint="default" w:ascii="Times New Roman" w:hAnsi="Times New Roman" w:cs="Times New Roman"/>
                      <w:color w:val="auto"/>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72"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PM</w:t>
                  </w:r>
                  <w:r>
                    <w:rPr>
                      <w:rFonts w:hint="default" w:ascii="Times New Roman" w:hAnsi="Times New Roman" w:cs="Times New Roman"/>
                      <w:color w:val="auto"/>
                      <w:spacing w:val="0"/>
                      <w:sz w:val="21"/>
                      <w:szCs w:val="21"/>
                      <w:vertAlign w:val="subscript"/>
                    </w:rPr>
                    <w:t>10</w:t>
                  </w: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24小时平均</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150</w:t>
                  </w:r>
                </w:p>
              </w:tc>
              <w:tc>
                <w:tcPr>
                  <w:tcW w:w="1036" w:type="dxa"/>
                  <w:vMerge w:val="continue"/>
                  <w:noWrap w:val="0"/>
                  <w:vAlign w:val="center"/>
                </w:tcPr>
                <w:p>
                  <w:pPr>
                    <w:jc w:val="center"/>
                    <w:rPr>
                      <w:rFonts w:hint="default" w:ascii="Times New Roman" w:hAnsi="Times New Roman" w:cs="Times New Roman"/>
                      <w:color w:val="auto"/>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72"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TSP</w:t>
                  </w: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24小时平均</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300</w:t>
                  </w:r>
                </w:p>
              </w:tc>
              <w:tc>
                <w:tcPr>
                  <w:tcW w:w="1036" w:type="dxa"/>
                  <w:vMerge w:val="continue"/>
                  <w:noWrap w:val="0"/>
                  <w:vAlign w:val="center"/>
                </w:tcPr>
                <w:p>
                  <w:pPr>
                    <w:jc w:val="center"/>
                    <w:rPr>
                      <w:rFonts w:hint="default" w:ascii="Times New Roman" w:hAnsi="Times New Roman" w:cs="Times New Roman"/>
                      <w:color w:val="auto"/>
                      <w:spacing w:val="-1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（2）地表水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本项目附近的地表水体为</w:t>
            </w:r>
            <w:r>
              <w:rPr>
                <w:rFonts w:hint="eastAsia" w:cs="Times New Roman"/>
                <w:color w:val="auto"/>
                <w:kern w:val="0"/>
                <w:sz w:val="24"/>
                <w:szCs w:val="24"/>
                <w:lang w:val="en-US" w:eastAsia="zh-CN"/>
              </w:rPr>
              <w:t>渭河</w:t>
            </w:r>
            <w:r>
              <w:rPr>
                <w:rFonts w:hint="default" w:ascii="Times New Roman" w:hAnsi="Times New Roman" w:cs="Times New Roman"/>
                <w:color w:val="auto"/>
                <w:kern w:val="0"/>
                <w:sz w:val="24"/>
                <w:szCs w:val="24"/>
                <w:lang w:val="en-US" w:eastAsia="zh-CN"/>
              </w:rPr>
              <w:t>，执行《地表水环境质量标准</w:t>
            </w:r>
            <w:r>
              <w:rPr>
                <w:rFonts w:hint="eastAsia" w:ascii="Times New Roman" w:hAnsi="Times New Roman" w:cs="Times New Roman"/>
                <w:color w:val="auto"/>
                <w:kern w:val="0"/>
                <w:sz w:val="24"/>
                <w:szCs w:val="24"/>
                <w:lang w:val="en-US" w:eastAsia="zh-CN"/>
              </w:rPr>
              <w:t>》</w:t>
            </w:r>
            <w:r>
              <w:rPr>
                <w:rFonts w:hint="default" w:ascii="Times New Roman" w:hAnsi="Times New Roman" w:cs="Times New Roman"/>
                <w:color w:val="auto"/>
                <w:kern w:val="0"/>
                <w:sz w:val="24"/>
                <w:szCs w:val="24"/>
                <w:lang w:val="en-US" w:eastAsia="zh-CN"/>
              </w:rPr>
              <w:t>（GB3838-2002）</w:t>
            </w:r>
            <w:r>
              <w:rPr>
                <w:rFonts w:hint="eastAsia" w:ascii="宋体" w:hAnsi="宋体" w:eastAsia="宋体" w:cs="宋体"/>
                <w:color w:val="auto"/>
                <w:kern w:val="0"/>
                <w:sz w:val="24"/>
                <w:szCs w:val="24"/>
                <w:lang w:val="en-US" w:eastAsia="zh-CN"/>
              </w:rPr>
              <w:t>Ⅳ类</w:t>
            </w:r>
            <w:r>
              <w:rPr>
                <w:rFonts w:hint="default" w:ascii="Times New Roman" w:hAnsi="Times New Roman" w:cs="Times New Roman"/>
                <w:color w:val="auto"/>
                <w:kern w:val="0"/>
                <w:sz w:val="24"/>
                <w:szCs w:val="24"/>
                <w:lang w:val="en-US" w:eastAsia="zh-CN"/>
              </w:rPr>
              <w:t>标准，标准限值见表</w:t>
            </w:r>
            <w:r>
              <w:rPr>
                <w:rFonts w:hint="eastAsia" w:ascii="Times New Roman" w:hAnsi="Times New Roman" w:cs="Times New Roman"/>
                <w:color w:val="auto"/>
                <w:kern w:val="0"/>
                <w:sz w:val="24"/>
                <w:szCs w:val="24"/>
                <w:lang w:val="en-US" w:eastAsia="zh-CN"/>
              </w:rPr>
              <w:t>3-12</w:t>
            </w:r>
            <w:r>
              <w:rPr>
                <w:rFonts w:hint="default" w:ascii="Times New Roman" w:hAnsi="Times New Roman" w:cs="Times New Roman"/>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1928" w:firstLineChars="800"/>
              <w:jc w:val="both"/>
              <w:textAlignment w:val="auto"/>
              <w:rPr>
                <w:rFonts w:hint="default" w:ascii="Times New Roman" w:hAnsi="Times New Roman" w:cs="Times New Roman"/>
                <w:b/>
                <w:bCs w:val="0"/>
                <w:color w:val="auto"/>
                <w:sz w:val="24"/>
              </w:rPr>
            </w:pPr>
            <w:r>
              <w:rPr>
                <w:rFonts w:hint="default" w:ascii="Times New Roman" w:hAnsi="Times New Roman" w:cs="Times New Roman"/>
                <w:b/>
                <w:bCs w:val="0"/>
                <w:color w:val="auto"/>
                <w:sz w:val="24"/>
              </w:rPr>
              <w:t>表</w:t>
            </w:r>
            <w:r>
              <w:rPr>
                <w:rFonts w:hint="eastAsia" w:ascii="Times New Roman" w:hAnsi="Times New Roman" w:cs="Times New Roman"/>
                <w:b/>
                <w:bCs w:val="0"/>
                <w:color w:val="auto"/>
                <w:sz w:val="24"/>
                <w:lang w:val="en-US" w:eastAsia="zh-CN"/>
              </w:rPr>
              <w:t>3-12</w:t>
            </w:r>
            <w:r>
              <w:rPr>
                <w:rFonts w:hint="default" w:ascii="Times New Roman" w:hAnsi="Times New Roman" w:cs="Times New Roman"/>
                <w:b/>
                <w:bCs w:val="0"/>
                <w:color w:val="auto"/>
                <w:sz w:val="24"/>
              </w:rPr>
              <w:t xml:space="preserve">  </w:t>
            </w:r>
            <w:r>
              <w:rPr>
                <w:rFonts w:hint="eastAsia" w:ascii="Times New Roman" w:hAnsi="Times New Roman" w:cs="Times New Roman"/>
                <w:b/>
                <w:bCs w:val="0"/>
                <w:color w:val="auto"/>
                <w:sz w:val="24"/>
                <w:lang w:val="en-US" w:eastAsia="zh-CN"/>
              </w:rPr>
              <w:t xml:space="preserve"> </w:t>
            </w:r>
            <w:r>
              <w:rPr>
                <w:rFonts w:hint="default" w:ascii="Times New Roman" w:hAnsi="Times New Roman" w:cs="Times New Roman"/>
                <w:b/>
                <w:bCs w:val="0"/>
                <w:color w:val="auto"/>
                <w:sz w:val="24"/>
              </w:rPr>
              <w:t>地表水环境质量标准    单位：mg/L（pH除外）</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72"/>
              <w:gridCol w:w="712"/>
              <w:gridCol w:w="749"/>
              <w:gridCol w:w="740"/>
              <w:gridCol w:w="899"/>
              <w:gridCol w:w="773"/>
              <w:gridCol w:w="762"/>
              <w:gridCol w:w="84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5" w:type="dxa"/>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项目</w:t>
                  </w:r>
                </w:p>
              </w:tc>
              <w:tc>
                <w:tcPr>
                  <w:tcW w:w="681" w:type="dxa"/>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pH</w:t>
                  </w:r>
                </w:p>
              </w:tc>
              <w:tc>
                <w:tcPr>
                  <w:tcW w:w="715" w:type="dxa"/>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COD</w:t>
                  </w:r>
                </w:p>
              </w:tc>
              <w:tc>
                <w:tcPr>
                  <w:tcW w:w="750" w:type="dxa"/>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BOD</w:t>
                  </w:r>
                  <w:r>
                    <w:rPr>
                      <w:rFonts w:hint="default" w:ascii="Times New Roman" w:hAnsi="Times New Roman" w:cs="Times New Roman"/>
                      <w:color w:val="auto"/>
                      <w:spacing w:val="0"/>
                      <w:sz w:val="21"/>
                      <w:szCs w:val="21"/>
                      <w:vertAlign w:val="subscript"/>
                    </w:rPr>
                    <w:t>5</w:t>
                  </w:r>
                </w:p>
              </w:tc>
              <w:tc>
                <w:tcPr>
                  <w:tcW w:w="750" w:type="dxa"/>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氨氮</w:t>
                  </w:r>
                </w:p>
              </w:tc>
              <w:tc>
                <w:tcPr>
                  <w:tcW w:w="912" w:type="dxa"/>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石油类</w:t>
                  </w:r>
                </w:p>
              </w:tc>
              <w:tc>
                <w:tcPr>
                  <w:tcW w:w="785" w:type="dxa"/>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总磷</w:t>
                  </w:r>
                </w:p>
              </w:tc>
              <w:tc>
                <w:tcPr>
                  <w:tcW w:w="773" w:type="dxa"/>
                  <w:noWrap w:val="0"/>
                  <w:vAlign w:val="center"/>
                </w:tcPr>
                <w:p>
                  <w:pPr>
                    <w:jc w:val="center"/>
                    <w:rPr>
                      <w:rFonts w:hint="eastAsia" w:ascii="Times New Roman" w:hAnsi="Times New Roman" w:eastAsia="宋体" w:cs="Times New Roman"/>
                      <w:color w:val="auto"/>
                      <w:spacing w:val="0"/>
                      <w:sz w:val="21"/>
                      <w:szCs w:val="21"/>
                      <w:lang w:eastAsia="zh-CN"/>
                    </w:rPr>
                  </w:pPr>
                  <w:r>
                    <w:rPr>
                      <w:rFonts w:hint="eastAsia" w:ascii="Times New Roman" w:hAnsi="Times New Roman" w:cs="Times New Roman"/>
                      <w:color w:val="auto"/>
                      <w:spacing w:val="0"/>
                      <w:sz w:val="21"/>
                      <w:szCs w:val="21"/>
                      <w:lang w:eastAsia="zh-CN"/>
                    </w:rPr>
                    <w:t>总氮</w:t>
                  </w:r>
                </w:p>
              </w:tc>
              <w:tc>
                <w:tcPr>
                  <w:tcW w:w="877" w:type="dxa"/>
                  <w:noWrap w:val="0"/>
                  <w:vAlign w:val="center"/>
                </w:tcPr>
                <w:p>
                  <w:pPr>
                    <w:jc w:val="center"/>
                    <w:rPr>
                      <w:rFonts w:hint="eastAsia" w:ascii="Times New Roman" w:hAnsi="Times New Roman" w:eastAsia="宋体" w:cs="Times New Roman"/>
                      <w:color w:val="auto"/>
                      <w:spacing w:val="0"/>
                      <w:sz w:val="21"/>
                      <w:szCs w:val="21"/>
                      <w:lang w:eastAsia="zh-CN"/>
                    </w:rPr>
                  </w:pPr>
                  <w:r>
                    <w:rPr>
                      <w:rFonts w:hint="eastAsia" w:ascii="Times New Roman" w:hAnsi="Times New Roman" w:cs="Times New Roman"/>
                      <w:color w:val="auto"/>
                      <w:spacing w:val="0"/>
                      <w:sz w:val="21"/>
                      <w:szCs w:val="21"/>
                      <w:lang w:eastAsia="zh-CN"/>
                    </w:rPr>
                    <w:t>耗氧量</w:t>
                  </w:r>
                </w:p>
              </w:tc>
              <w:tc>
                <w:tcPr>
                  <w:tcW w:w="1133" w:type="dxa"/>
                  <w:noWrap w:val="0"/>
                  <w:vAlign w:val="center"/>
                </w:tcPr>
                <w:p>
                  <w:pPr>
                    <w:jc w:val="center"/>
                    <w:rPr>
                      <w:rFonts w:hint="eastAsia" w:ascii="Times New Roman" w:hAnsi="Times New Roman" w:cs="Times New Roman"/>
                      <w:color w:val="auto"/>
                      <w:spacing w:val="0"/>
                      <w:sz w:val="21"/>
                      <w:szCs w:val="21"/>
                      <w:lang w:eastAsia="zh-CN"/>
                    </w:rPr>
                  </w:pPr>
                  <w:r>
                    <w:rPr>
                      <w:rFonts w:hint="eastAsia" w:ascii="Times New Roman" w:hAnsi="Times New Roman" w:cs="Times New Roman"/>
                      <w:color w:val="auto"/>
                      <w:spacing w:val="0"/>
                      <w:sz w:val="21"/>
                      <w:szCs w:val="21"/>
                      <w:lang w:eastAsia="zh-CN"/>
                    </w:rPr>
                    <w:t>高锰酸盐指数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5" w:type="dxa"/>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标准值</w:t>
                  </w:r>
                </w:p>
              </w:tc>
              <w:tc>
                <w:tcPr>
                  <w:tcW w:w="681" w:type="dxa"/>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6～9</w:t>
                  </w:r>
                </w:p>
              </w:tc>
              <w:tc>
                <w:tcPr>
                  <w:tcW w:w="715" w:type="dxa"/>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≤20</w:t>
                  </w:r>
                </w:p>
              </w:tc>
              <w:tc>
                <w:tcPr>
                  <w:tcW w:w="750" w:type="dxa"/>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≤4</w:t>
                  </w:r>
                </w:p>
              </w:tc>
              <w:tc>
                <w:tcPr>
                  <w:tcW w:w="750" w:type="dxa"/>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≤1.0</w:t>
                  </w:r>
                </w:p>
              </w:tc>
              <w:tc>
                <w:tcPr>
                  <w:tcW w:w="912" w:type="dxa"/>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≤0.05</w:t>
                  </w:r>
                </w:p>
              </w:tc>
              <w:tc>
                <w:tcPr>
                  <w:tcW w:w="785" w:type="dxa"/>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≤0.2</w:t>
                  </w:r>
                </w:p>
              </w:tc>
              <w:tc>
                <w:tcPr>
                  <w:tcW w:w="773" w:type="dxa"/>
                  <w:noWrap w:val="0"/>
                  <w:vAlign w:val="center"/>
                </w:tcPr>
                <w:p>
                  <w:pPr>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cs="Times New Roman"/>
                      <w:color w:val="auto"/>
                      <w:spacing w:val="0"/>
                      <w:sz w:val="21"/>
                      <w:szCs w:val="21"/>
                    </w:rPr>
                    <w:t>≤</w:t>
                  </w:r>
                  <w:r>
                    <w:rPr>
                      <w:rFonts w:hint="eastAsia" w:ascii="Times New Roman" w:hAnsi="Times New Roman" w:cs="Times New Roman"/>
                      <w:color w:val="auto"/>
                      <w:spacing w:val="0"/>
                      <w:sz w:val="21"/>
                      <w:szCs w:val="21"/>
                      <w:lang w:val="en-US" w:eastAsia="zh-CN"/>
                    </w:rPr>
                    <w:t>1.0</w:t>
                  </w:r>
                </w:p>
              </w:tc>
              <w:tc>
                <w:tcPr>
                  <w:tcW w:w="877" w:type="dxa"/>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w:t>
                  </w:r>
                  <w:r>
                    <w:rPr>
                      <w:rFonts w:hint="eastAsia" w:ascii="Times New Roman" w:hAnsi="Times New Roman" w:cs="Times New Roman"/>
                      <w:color w:val="auto"/>
                      <w:spacing w:val="0"/>
                      <w:sz w:val="21"/>
                      <w:szCs w:val="21"/>
                      <w:lang w:val="en-US" w:eastAsia="zh-CN"/>
                    </w:rPr>
                    <w:t>5</w:t>
                  </w:r>
                </w:p>
              </w:tc>
              <w:tc>
                <w:tcPr>
                  <w:tcW w:w="1133" w:type="dxa"/>
                  <w:noWrap w:val="0"/>
                  <w:vAlign w:val="center"/>
                </w:tcPr>
                <w:p>
                  <w:pPr>
                    <w:jc w:val="center"/>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w:t>
                  </w:r>
                  <w:r>
                    <w:rPr>
                      <w:rFonts w:hint="eastAsia" w:ascii="Times New Roman" w:hAnsi="Times New Roman" w:cs="Times New Roman"/>
                      <w:color w:val="auto"/>
                      <w:spacing w:val="0"/>
                      <w:sz w:val="21"/>
                      <w:szCs w:val="21"/>
                      <w:lang w:val="en-US" w:eastAsia="zh-CN"/>
                    </w:rPr>
                    <w:t>6</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（3）环境噪声</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本项目所在区噪声质量标准执行《声环境质量标准》（GB3096-2008）</w:t>
            </w:r>
            <w:r>
              <w:rPr>
                <w:rFonts w:hint="eastAsia" w:cs="Times New Roman"/>
                <w:color w:val="auto"/>
                <w:kern w:val="0"/>
                <w:sz w:val="24"/>
                <w:szCs w:val="24"/>
                <w:lang w:val="en-US" w:eastAsia="zh-CN"/>
              </w:rPr>
              <w:t>2</w:t>
            </w:r>
            <w:r>
              <w:rPr>
                <w:rFonts w:hint="default" w:ascii="Times New Roman" w:hAnsi="Times New Roman" w:cs="Times New Roman"/>
                <w:color w:val="auto"/>
                <w:kern w:val="0"/>
                <w:sz w:val="24"/>
                <w:szCs w:val="24"/>
                <w:lang w:val="en-US" w:eastAsia="zh-CN"/>
              </w:rPr>
              <w:t>类标准，标准限值见表</w:t>
            </w:r>
            <w:r>
              <w:rPr>
                <w:rFonts w:hint="eastAsia" w:ascii="Times New Roman" w:hAnsi="Times New Roman" w:cs="Times New Roman"/>
                <w:color w:val="auto"/>
                <w:kern w:val="0"/>
                <w:sz w:val="24"/>
                <w:szCs w:val="24"/>
                <w:lang w:val="en-US" w:eastAsia="zh-CN"/>
              </w:rPr>
              <w:t>3-13</w:t>
            </w:r>
            <w:r>
              <w:rPr>
                <w:rFonts w:hint="default" w:ascii="Times New Roman" w:hAnsi="Times New Roman" w:cs="Times New Roman"/>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b/>
                <w:bCs w:val="0"/>
                <w:color w:val="auto"/>
                <w:sz w:val="24"/>
              </w:rPr>
            </w:pPr>
            <w:r>
              <w:rPr>
                <w:rFonts w:hint="default" w:ascii="Times New Roman" w:hAnsi="Times New Roman" w:cs="Times New Roman"/>
                <w:b/>
                <w:bCs w:val="0"/>
                <w:color w:val="auto"/>
                <w:sz w:val="24"/>
              </w:rPr>
              <w:t>表</w:t>
            </w:r>
            <w:r>
              <w:rPr>
                <w:rFonts w:hint="eastAsia" w:ascii="Times New Roman" w:hAnsi="Times New Roman" w:cs="Times New Roman"/>
                <w:b/>
                <w:bCs w:val="0"/>
                <w:color w:val="auto"/>
                <w:sz w:val="24"/>
                <w:lang w:val="en-US" w:eastAsia="zh-CN"/>
              </w:rPr>
              <w:t>3-13</w:t>
            </w:r>
            <w:r>
              <w:rPr>
                <w:rFonts w:hint="default" w:ascii="Times New Roman" w:hAnsi="Times New Roman" w:cs="Times New Roman"/>
                <w:b/>
                <w:bCs w:val="0"/>
                <w:color w:val="auto"/>
                <w:sz w:val="24"/>
              </w:rPr>
              <w:t xml:space="preserve"> </w:t>
            </w:r>
            <w:r>
              <w:rPr>
                <w:rFonts w:hint="default" w:ascii="Times New Roman" w:hAnsi="Times New Roman" w:cs="Times New Roman"/>
                <w:b/>
                <w:bCs w:val="0"/>
                <w:color w:val="auto"/>
                <w:sz w:val="24"/>
                <w:lang w:val="en-US" w:eastAsia="zh-CN"/>
              </w:rPr>
              <w:t xml:space="preserve">  </w:t>
            </w:r>
            <w:r>
              <w:rPr>
                <w:rFonts w:hint="default" w:ascii="Times New Roman" w:hAnsi="Times New Roman" w:cs="Times New Roman"/>
                <w:b/>
                <w:bCs w:val="0"/>
                <w:color w:val="auto"/>
                <w:sz w:val="24"/>
              </w:rPr>
              <w:t>声环境质量标准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2626"/>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2"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声环境功能区类别</w:t>
                  </w:r>
                </w:p>
              </w:tc>
              <w:tc>
                <w:tcPr>
                  <w:tcW w:w="5353"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标准限值（dB（A））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2"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p>
              </w:tc>
              <w:tc>
                <w:tcPr>
                  <w:tcW w:w="26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昼间</w:t>
                  </w:r>
                </w:p>
              </w:tc>
              <w:tc>
                <w:tcPr>
                  <w:tcW w:w="267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eastAsia" w:cs="Times New Roman"/>
                      <w:color w:val="auto"/>
                      <w:spacing w:val="0"/>
                      <w:sz w:val="21"/>
                      <w:szCs w:val="21"/>
                      <w:lang w:val="en-US" w:eastAsia="zh-CN"/>
                    </w:rPr>
                    <w:t>2</w:t>
                  </w:r>
                  <w:r>
                    <w:rPr>
                      <w:rFonts w:hint="default" w:ascii="Times New Roman" w:hAnsi="Times New Roman" w:cs="Times New Roman"/>
                      <w:color w:val="auto"/>
                      <w:spacing w:val="0"/>
                      <w:sz w:val="21"/>
                      <w:szCs w:val="21"/>
                    </w:rPr>
                    <w:t>类</w:t>
                  </w:r>
                </w:p>
              </w:tc>
              <w:tc>
                <w:tcPr>
                  <w:tcW w:w="26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60</w:t>
                  </w:r>
                </w:p>
              </w:tc>
              <w:tc>
                <w:tcPr>
                  <w:tcW w:w="267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50</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default" w:ascii="Times New Roman" w:hAnsi="Times New Roman" w:cs="Times New Roman"/>
                <w:b/>
                <w:bCs/>
                <w:color w:val="auto"/>
                <w:kern w:val="0"/>
                <w:sz w:val="24"/>
                <w:szCs w:val="24"/>
                <w:lang w:val="en-US" w:eastAsia="zh-CN"/>
              </w:rPr>
            </w:pPr>
            <w:r>
              <w:rPr>
                <w:rFonts w:hint="default" w:ascii="Times New Roman" w:hAnsi="Times New Roman" w:cs="Times New Roman"/>
                <w:b/>
                <w:bCs/>
                <w:color w:val="auto"/>
                <w:kern w:val="0"/>
                <w:sz w:val="24"/>
                <w:szCs w:val="24"/>
                <w:lang w:val="en-US" w:eastAsia="zh-CN"/>
              </w:rPr>
              <w:t>2.污染物排放标准</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（1）施工扬尘：</w:t>
            </w:r>
            <w:r>
              <w:rPr>
                <w:rFonts w:hint="default" w:ascii="Times New Roman" w:hAnsi="Times New Roman" w:eastAsia="宋体" w:cs="Times New Roman"/>
                <w:color w:val="auto"/>
                <w:sz w:val="24"/>
                <w:szCs w:val="24"/>
                <w:lang w:val="en-US" w:eastAsia="zh-CN"/>
              </w:rPr>
              <w:t>执行《施工场界扬尘排放限值》（DB 61/1078-2017）表1中施工场界扬尘浓度限值。</w:t>
            </w:r>
          </w:p>
          <w:p>
            <w:pPr>
              <w:keepNext w:val="0"/>
              <w:keepLines w:val="0"/>
              <w:pageBreakBefore w:val="0"/>
              <w:widowControl w:val="0"/>
              <w:tabs>
                <w:tab w:val="left" w:pos="3150"/>
                <w:tab w:val="left" w:pos="4305"/>
                <w:tab w:val="right" w:pos="8306"/>
              </w:tab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表</w:t>
            </w:r>
            <w:r>
              <w:rPr>
                <w:rFonts w:hint="eastAsia" w:ascii="Times New Roman" w:hAnsi="Times New Roman" w:eastAsia="宋体" w:cs="Times New Roman"/>
                <w:b/>
                <w:bCs w:val="0"/>
                <w:color w:val="auto"/>
                <w:sz w:val="24"/>
                <w:szCs w:val="24"/>
                <w:lang w:val="en-US" w:eastAsia="zh-CN"/>
              </w:rPr>
              <w:t>3-14</w:t>
            </w:r>
            <w:r>
              <w:rPr>
                <w:rFonts w:hint="default" w:ascii="Times New Roman" w:hAnsi="Times New Roman" w:eastAsia="宋体" w:cs="Times New Roman"/>
                <w:b/>
                <w:bCs w:val="0"/>
                <w:color w:val="auto"/>
                <w:sz w:val="24"/>
                <w:szCs w:val="24"/>
              </w:rPr>
              <w:t xml:space="preserve"> </w:t>
            </w:r>
            <w:r>
              <w:rPr>
                <w:rFonts w:hint="default" w:ascii="Times New Roman" w:hAnsi="Times New Roman" w:eastAsia="宋体" w:cs="Times New Roman"/>
                <w:b/>
                <w:bCs w:val="0"/>
                <w:color w:val="auto"/>
                <w:sz w:val="24"/>
                <w:szCs w:val="24"/>
                <w:lang w:val="en-US" w:eastAsia="zh-CN"/>
              </w:rPr>
              <w:t xml:space="preserve"> </w:t>
            </w:r>
            <w:r>
              <w:rPr>
                <w:rFonts w:hint="default" w:ascii="Times New Roman" w:hAnsi="Times New Roman" w:eastAsia="宋体" w:cs="Times New Roman"/>
                <w:b/>
                <w:bCs w:val="0"/>
                <w:color w:val="auto"/>
                <w:sz w:val="24"/>
                <w:szCs w:val="24"/>
              </w:rPr>
              <w:t xml:space="preserve"> </w:t>
            </w:r>
            <w:r>
              <w:rPr>
                <w:rFonts w:hint="default" w:ascii="Times New Roman" w:hAnsi="Times New Roman" w:eastAsia="宋体" w:cs="Times New Roman"/>
                <w:b/>
                <w:bCs w:val="0"/>
                <w:color w:val="auto"/>
                <w:sz w:val="24"/>
                <w:szCs w:val="24"/>
                <w:lang w:val="en-US" w:eastAsia="zh-CN"/>
              </w:rPr>
              <w:t>施工场界扬尘浓度限值</w:t>
            </w:r>
          </w:p>
          <w:tbl>
            <w:tblPr>
              <w:tblStyle w:val="12"/>
              <w:tblpPr w:leftFromText="180" w:rightFromText="180" w:vertAnchor="text" w:horzAnchor="page" w:tblpXSpec="center" w:tblpY="6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362"/>
              <w:gridCol w:w="309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sz w:val="21"/>
                      <w:szCs w:val="21"/>
                      <w:lang w:val="en-US" w:eastAsia="zh-CN"/>
                    </w:rPr>
                    <w:t>污染物</w:t>
                  </w: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sz w:val="21"/>
                      <w:szCs w:val="21"/>
                      <w:lang w:val="en-US" w:eastAsia="zh-CN"/>
                    </w:rPr>
                    <w:t>监控点</w:t>
                  </w:r>
                </w:p>
              </w:tc>
              <w:tc>
                <w:tcPr>
                  <w:tcW w:w="31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sz w:val="21"/>
                      <w:szCs w:val="21"/>
                      <w:lang w:val="en-US" w:eastAsia="zh-CN"/>
                    </w:rPr>
                    <w:t>施工阶段</w:t>
                  </w:r>
                </w:p>
              </w:tc>
              <w:tc>
                <w:tcPr>
                  <w:tcW w:w="2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小时平均浓度限值（mg/m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施工扬尘（TSP）</w:t>
                  </w:r>
                </w:p>
              </w:tc>
              <w:tc>
                <w:tcPr>
                  <w:tcW w:w="13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周界外浓度最高点</w:t>
                  </w:r>
                </w:p>
              </w:tc>
              <w:tc>
                <w:tcPr>
                  <w:tcW w:w="31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拆除、土方及地基处理工程</w:t>
                  </w:r>
                </w:p>
              </w:tc>
              <w:tc>
                <w:tcPr>
                  <w:tcW w:w="2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w:t>
                  </w:r>
                  <w:r>
                    <w:rPr>
                      <w:rFonts w:hint="default" w:ascii="Times New Roman" w:hAnsi="Times New Roman" w:eastAsia="宋体" w:cs="Times New Roman"/>
                      <w:color w:val="auto"/>
                      <w:sz w:val="21"/>
                      <w:szCs w:val="21"/>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zh-CN"/>
                    </w:rPr>
                  </w:pPr>
                </w:p>
              </w:tc>
              <w:tc>
                <w:tcPr>
                  <w:tcW w:w="13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p>
              </w:tc>
              <w:tc>
                <w:tcPr>
                  <w:tcW w:w="31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基础、主体结构及装饰工程</w:t>
                  </w:r>
                </w:p>
              </w:tc>
              <w:tc>
                <w:tcPr>
                  <w:tcW w:w="2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zh-CN"/>
                    </w:rPr>
                    <w:t>≤</w:t>
                  </w:r>
                  <w:r>
                    <w:rPr>
                      <w:rFonts w:hint="default" w:ascii="Times New Roman" w:hAnsi="Times New Roman" w:eastAsia="宋体" w:cs="Times New Roman"/>
                      <w:color w:val="auto"/>
                      <w:sz w:val="21"/>
                      <w:szCs w:val="21"/>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周界外浓度最高点一般应设置于无组织排放源下风向的单元周界外10m范围内，若预计无组织排放的最大落地浓度点超出10m范围，可将监控点移至该预计浓度最高点附近。</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（2）施工废水：综合利用，不外排</w:t>
            </w:r>
            <w:r>
              <w:rPr>
                <w:rFonts w:hint="default" w:ascii="Times New Roman" w:hAnsi="Times New Roman"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（3）施工噪声：执行《建筑施工场界环境噪声排放标准》（GB12523</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2011）的要求</w:t>
            </w:r>
            <w:r>
              <w:rPr>
                <w:rFonts w:hint="default" w:ascii="Times New Roman" w:hAnsi="Times New Roman" w:cs="Times New Roman"/>
                <w:color w:val="auto"/>
                <w:sz w:val="24"/>
                <w:lang w:eastAsia="zh-CN"/>
              </w:rPr>
              <w:t>。</w:t>
            </w:r>
          </w:p>
          <w:p>
            <w:pPr>
              <w:keepNext w:val="0"/>
              <w:keepLines w:val="0"/>
              <w:pageBreakBefore w:val="0"/>
              <w:widowControl w:val="0"/>
              <w:tabs>
                <w:tab w:val="left" w:pos="3150"/>
                <w:tab w:val="left" w:pos="4305"/>
                <w:tab w:val="right" w:pos="830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表</w:t>
            </w:r>
            <w:r>
              <w:rPr>
                <w:rFonts w:hint="eastAsia" w:ascii="Times New Roman" w:hAnsi="Times New Roman" w:eastAsia="宋体" w:cs="Times New Roman"/>
                <w:b/>
                <w:bCs w:val="0"/>
                <w:color w:val="auto"/>
                <w:sz w:val="24"/>
                <w:szCs w:val="24"/>
                <w:lang w:val="en-US" w:eastAsia="zh-CN"/>
              </w:rPr>
              <w:t>3-15</w:t>
            </w:r>
            <w:r>
              <w:rPr>
                <w:rFonts w:hint="default" w:ascii="Times New Roman" w:hAnsi="Times New Roman" w:eastAsia="宋体" w:cs="Times New Roman"/>
                <w:b/>
                <w:bCs w:val="0"/>
                <w:color w:val="auto"/>
                <w:sz w:val="24"/>
                <w:szCs w:val="24"/>
                <w:lang w:val="en-US" w:eastAsia="zh-CN"/>
              </w:rPr>
              <w:t xml:space="preserve">   </w:t>
            </w:r>
            <w:r>
              <w:rPr>
                <w:rFonts w:hint="eastAsia" w:ascii="Times New Roman" w:hAnsi="Times New Roman" w:eastAsia="宋体" w:cs="Times New Roman"/>
                <w:b/>
                <w:bCs w:val="0"/>
                <w:color w:val="auto"/>
                <w:sz w:val="24"/>
                <w:szCs w:val="24"/>
                <w:lang w:val="en-US" w:eastAsia="zh-CN"/>
              </w:rPr>
              <w:t>施工期噪声排放</w:t>
            </w:r>
            <w:r>
              <w:rPr>
                <w:rFonts w:hint="default" w:ascii="Times New Roman" w:hAnsi="Times New Roman" w:eastAsia="宋体" w:cs="Times New Roman"/>
                <w:b/>
                <w:bCs w:val="0"/>
                <w:color w:val="auto"/>
                <w:sz w:val="24"/>
                <w:szCs w:val="24"/>
                <w:lang w:val="en-US" w:eastAsia="zh-CN"/>
              </w:rPr>
              <w:t>标准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0"/>
              <w:gridCol w:w="1762"/>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5"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标准</w:t>
                  </w:r>
                </w:p>
              </w:tc>
              <w:tc>
                <w:tcPr>
                  <w:tcW w:w="3842"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标准限值（dB（A））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p>
              </w:tc>
              <w:tc>
                <w:tcPr>
                  <w:tcW w:w="179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昼间</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18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《建筑施工场界环境噪声排放标准》</w:t>
                  </w:r>
                </w:p>
              </w:tc>
              <w:tc>
                <w:tcPr>
                  <w:tcW w:w="179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70</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55</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sz w:val="24"/>
              </w:rPr>
              <w:t>（4）一般工业固体废弃物执行《一般工业固体废弃物贮存、处置场所污染控制》（GB18599-2001）及修改单中相应标准</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危险废物执行《危险废物贮存污染控制标准》（GB18597-2001）及修改单中有关规定。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04" w:type="dxa"/>
            <w:noWrap w:val="0"/>
            <w:vAlign w:val="center"/>
          </w:tcPr>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其他</w:t>
            </w:r>
          </w:p>
        </w:tc>
        <w:tc>
          <w:tcPr>
            <w:tcW w:w="8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sz w:val="24"/>
              </w:rPr>
              <w:t>本项目为生态影响型项目，运营期无废水、废气</w:t>
            </w:r>
            <w:r>
              <w:rPr>
                <w:rFonts w:hint="default" w:ascii="Times New Roman" w:hAnsi="Times New Roman" w:cs="Times New Roman"/>
                <w:color w:val="auto"/>
                <w:sz w:val="24"/>
                <w:lang w:eastAsia="zh-CN"/>
              </w:rPr>
              <w:t>、噪声</w:t>
            </w:r>
            <w:r>
              <w:rPr>
                <w:rFonts w:hint="default" w:ascii="Times New Roman" w:hAnsi="Times New Roman" w:cs="Times New Roman"/>
                <w:color w:val="auto"/>
                <w:sz w:val="24"/>
              </w:rPr>
              <w:t>以及固废的排放。因此，不涉及总量控制指标。</w:t>
            </w:r>
          </w:p>
        </w:tc>
      </w:tr>
    </w:tbl>
    <w:p>
      <w:pPr>
        <w:pStyle w:val="10"/>
        <w:adjustRightInd w:val="0"/>
        <w:snapToGrid w:val="0"/>
        <w:spacing w:before="0" w:beforeAutospacing="0" w:after="0" w:afterAutospacing="0" w:line="14" w:lineRule="auto"/>
        <w:jc w:val="center"/>
        <w:outlineLvl w:val="9"/>
        <w:rPr>
          <w:rFonts w:hint="default" w:ascii="Times New Roman" w:hAnsi="Times New Roman" w:eastAsia="黑体" w:cs="Times New Roman"/>
          <w:snapToGrid w:val="0"/>
          <w:color w:val="auto"/>
          <w:kern w:val="2"/>
          <w:sz w:val="36"/>
          <w:szCs w:val="36"/>
        </w:rPr>
      </w:pPr>
    </w:p>
    <w:p>
      <w:pPr>
        <w:pStyle w:val="10"/>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kern w:val="2"/>
          <w:sz w:val="36"/>
          <w:szCs w:val="36"/>
        </w:rPr>
        <w:br w:type="page"/>
      </w:r>
      <w:bookmarkStart w:id="9" w:name="_Toc15795"/>
      <w:r>
        <w:rPr>
          <w:rFonts w:hint="default" w:ascii="Times New Roman" w:hAnsi="Times New Roman" w:eastAsia="黑体" w:cs="Times New Roman"/>
          <w:snapToGrid w:val="0"/>
          <w:color w:val="auto"/>
          <w:sz w:val="30"/>
          <w:szCs w:val="30"/>
        </w:rPr>
        <w:t>四、生态环境影响分析</w:t>
      </w:r>
      <w:bookmarkEnd w:id="9"/>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3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879" w:type="dxa"/>
            <w:noWrap w:val="0"/>
            <w:tcMar>
              <w:left w:w="28" w:type="dxa"/>
              <w:right w:w="28" w:type="dxa"/>
            </w:tcMar>
            <w:vAlign w:val="center"/>
          </w:tcPr>
          <w:p>
            <w:pPr>
              <w:pStyle w:val="10"/>
              <w:adjustRightInd w:val="0"/>
              <w:snapToGrid w:val="0"/>
              <w:spacing w:before="0" w:beforeAutospacing="0" w:after="0" w:afterAutospacing="0"/>
              <w:jc w:val="center"/>
              <w:rPr>
                <w:rFonts w:hint="default" w:ascii="Times New Roman" w:hAnsi="Times New Roman" w:cs="Times New Roman"/>
                <w:bCs/>
                <w:color w:val="auto"/>
                <w:kern w:val="2"/>
                <w:sz w:val="21"/>
                <w:szCs w:val="21"/>
              </w:rPr>
            </w:pPr>
            <w:bookmarkStart w:id="10" w:name="_Hlk49796138"/>
            <w:r>
              <w:rPr>
                <w:rFonts w:hint="default" w:ascii="Times New Roman" w:hAnsi="Times New Roman" w:cs="Times New Roman"/>
                <w:bCs/>
                <w:color w:val="auto"/>
                <w:spacing w:val="10"/>
                <w:kern w:val="2"/>
                <w:sz w:val="21"/>
                <w:szCs w:val="21"/>
              </w:rPr>
              <w:t>施工期生态环境影响分析</w:t>
            </w:r>
            <w:bookmarkEnd w:id="10"/>
          </w:p>
        </w:tc>
        <w:tc>
          <w:tcPr>
            <w:tcW w:w="8363" w:type="dxa"/>
            <w:noWrap w:val="0"/>
            <w:vAlign w:val="top"/>
          </w:tcPr>
          <w:p>
            <w:pPr>
              <w:spacing w:line="360" w:lineRule="auto"/>
              <w:ind w:firstLine="482" w:firstLineChars="200"/>
              <w:rPr>
                <w:rFonts w:hint="eastAsia" w:eastAsia="宋体"/>
                <w:b/>
                <w:bCs/>
                <w:color w:val="auto"/>
                <w:sz w:val="24"/>
                <w:szCs w:val="24"/>
                <w:lang w:val="en-US" w:eastAsia="zh-CN"/>
              </w:rPr>
            </w:pPr>
            <w:r>
              <w:rPr>
                <w:rFonts w:hint="eastAsia"/>
                <w:b/>
                <w:bCs/>
                <w:color w:val="auto"/>
                <w:sz w:val="24"/>
                <w:szCs w:val="24"/>
                <w:lang w:val="en-US" w:eastAsia="zh-CN"/>
              </w:rPr>
              <w:t>1、施工期产污节点</w:t>
            </w:r>
          </w:p>
          <w:p>
            <w:pPr>
              <w:spacing w:line="360" w:lineRule="auto"/>
              <w:ind w:firstLine="480" w:firstLineChars="200"/>
              <w:rPr>
                <w:rFonts w:hint="eastAsia"/>
                <w:b w:val="0"/>
                <w:bCs/>
                <w:color w:val="auto"/>
                <w:sz w:val="24"/>
                <w:szCs w:val="24"/>
              </w:rPr>
            </w:pPr>
            <w:r>
              <w:rPr>
                <w:rFonts w:hint="eastAsia"/>
                <w:b w:val="0"/>
                <w:bCs/>
                <w:color w:val="auto"/>
                <w:sz w:val="24"/>
                <w:szCs w:val="24"/>
                <w:lang w:eastAsia="zh-CN"/>
              </w:rPr>
              <w:t>场站</w:t>
            </w:r>
            <w:r>
              <w:rPr>
                <w:rFonts w:hint="eastAsia"/>
                <w:b w:val="0"/>
                <w:bCs/>
                <w:color w:val="auto"/>
                <w:sz w:val="24"/>
                <w:szCs w:val="24"/>
                <w:lang w:val="en-US" w:eastAsia="zh-CN"/>
              </w:rPr>
              <w:t>施工期工艺流程及</w:t>
            </w:r>
            <w:r>
              <w:rPr>
                <w:b w:val="0"/>
                <w:bCs/>
                <w:color w:val="auto"/>
                <w:sz w:val="24"/>
                <w:szCs w:val="24"/>
              </w:rPr>
              <w:t>产污环节</w:t>
            </w:r>
          </w:p>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drawing>
                <wp:inline distT="0" distB="0" distL="114300" distR="114300">
                  <wp:extent cx="3222625" cy="2047875"/>
                  <wp:effectExtent l="0" t="0" r="15875" b="9525"/>
                  <wp:docPr id="10"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56"/>
                          <pic:cNvPicPr>
                            <a:picLocks noChangeAspect="1"/>
                          </pic:cNvPicPr>
                        </pic:nvPicPr>
                        <pic:blipFill>
                          <a:blip r:embed="rId11"/>
                          <a:stretch>
                            <a:fillRect/>
                          </a:stretch>
                        </pic:blipFill>
                        <pic:spPr>
                          <a:xfrm>
                            <a:off x="0" y="0"/>
                            <a:ext cx="3222625" cy="2047875"/>
                          </a:xfrm>
                          <a:prstGeom prst="rect">
                            <a:avLst/>
                          </a:prstGeom>
                          <a:noFill/>
                          <a:ln w="9525">
                            <a:noFill/>
                          </a:ln>
                        </pic:spPr>
                      </pic:pic>
                    </a:graphicData>
                  </a:graphic>
                </wp:inline>
              </w:drawing>
            </w:r>
          </w:p>
          <w:p>
            <w:pPr>
              <w:spacing w:line="360" w:lineRule="auto"/>
              <w:ind w:left="0" w:leftChars="0" w:firstLine="0" w:firstLineChars="0"/>
              <w:rPr>
                <w:b/>
                <w:color w:val="auto"/>
                <w:szCs w:val="21"/>
              </w:rPr>
            </w:pPr>
          </w:p>
          <w:p>
            <w:pPr>
              <w:spacing w:line="360" w:lineRule="auto"/>
              <w:jc w:val="center"/>
              <w:rPr>
                <w:b/>
                <w:color w:val="auto"/>
                <w:szCs w:val="21"/>
              </w:rPr>
            </w:pPr>
            <w:r>
              <w:rPr>
                <w:b/>
                <w:color w:val="auto"/>
                <w:szCs w:val="21"/>
              </w:rPr>
              <w:t>图</w:t>
            </w:r>
            <w:r>
              <w:rPr>
                <w:rFonts w:hint="eastAsia"/>
                <w:b/>
                <w:color w:val="auto"/>
                <w:szCs w:val="21"/>
                <w:lang w:val="en-US" w:eastAsia="zh-CN"/>
              </w:rPr>
              <w:t>4</w:t>
            </w:r>
            <w:r>
              <w:rPr>
                <w:b/>
                <w:color w:val="auto"/>
                <w:szCs w:val="21"/>
              </w:rPr>
              <w:t xml:space="preserve">-1  </w:t>
            </w:r>
            <w:r>
              <w:rPr>
                <w:rFonts w:hint="eastAsia"/>
                <w:b/>
                <w:color w:val="auto"/>
                <w:kern w:val="0"/>
                <w:szCs w:val="21"/>
                <w:lang w:eastAsia="zh-CN"/>
              </w:rPr>
              <w:t>场站</w:t>
            </w:r>
            <w:r>
              <w:rPr>
                <w:b/>
                <w:color w:val="auto"/>
                <w:kern w:val="0"/>
                <w:szCs w:val="21"/>
              </w:rPr>
              <w:t>施工</w:t>
            </w:r>
            <w:r>
              <w:rPr>
                <w:b/>
                <w:color w:val="auto"/>
                <w:szCs w:val="21"/>
              </w:rPr>
              <w:t>施工流程和产污环节示意图</w:t>
            </w:r>
          </w:p>
          <w:p>
            <w:pPr>
              <w:adjustRightInd w:val="0"/>
              <w:snapToGrid w:val="0"/>
              <w:spacing w:before="156" w:beforeLines="50" w:line="360" w:lineRule="auto"/>
              <w:ind w:firstLine="480" w:firstLineChars="200"/>
              <w:jc w:val="both"/>
              <w:rPr>
                <w:color w:val="auto"/>
              </w:rPr>
            </w:pPr>
            <w:r>
              <w:rPr>
                <w:rFonts w:hint="eastAsia"/>
                <w:b w:val="0"/>
                <w:bCs/>
                <w:color w:val="auto"/>
                <w:sz w:val="24"/>
                <w:szCs w:val="24"/>
                <w:lang w:eastAsia="zh-CN"/>
              </w:rPr>
              <w:t>管线</w:t>
            </w:r>
            <w:r>
              <w:rPr>
                <w:rFonts w:hint="eastAsia"/>
                <w:b w:val="0"/>
                <w:bCs/>
                <w:color w:val="auto"/>
                <w:sz w:val="24"/>
                <w:szCs w:val="24"/>
                <w:lang w:val="en-US" w:eastAsia="zh-CN"/>
              </w:rPr>
              <w:t>施工期工艺流程及</w:t>
            </w:r>
            <w:r>
              <w:rPr>
                <w:b w:val="0"/>
                <w:bCs/>
                <w:color w:val="auto"/>
                <w:sz w:val="24"/>
                <w:szCs w:val="24"/>
              </w:rPr>
              <w:t>产污环节</w:t>
            </w:r>
          </w:p>
          <w:p>
            <w:pPr>
              <w:adjustRightInd w:val="0"/>
              <w:snapToGrid w:val="0"/>
              <w:spacing w:before="156" w:beforeLines="50" w:line="360" w:lineRule="auto"/>
              <w:ind w:left="0" w:leftChars="0" w:firstLine="0" w:firstLineChars="0"/>
              <w:jc w:val="center"/>
              <w:rPr>
                <w:rFonts w:hint="eastAsia"/>
                <w:b/>
                <w:color w:val="auto"/>
                <w:sz w:val="24"/>
              </w:rPr>
            </w:pPr>
            <w:r>
              <w:rPr>
                <w:color w:val="auto"/>
              </w:rPr>
              <w:object>
                <v:shape id="_x0000_i1026" o:spt="75" alt="" type="#_x0000_t75" style="height:335.3pt;width:222.7pt;" o:ole="t" filled="f" o:preferrelative="t" stroked="f" coordsize="21600,21600">
                  <v:path/>
                  <v:fill on="f" focussize="0,0"/>
                  <v:stroke on="f"/>
                  <v:imagedata r:id="rId8" o:title=""/>
                  <o:lock v:ext="edit" aspectratio="t"/>
                  <w10:wrap type="none"/>
                  <w10:anchorlock/>
                </v:shape>
                <o:OLEObject Type="Embed" ProgID="Msxml2.SAXXMLReader.5.0" ShapeID="_x0000_i1026" DrawAspect="Content" ObjectID="_1468075726" r:id="rId12">
                  <o:LockedField>false</o:LockedField>
                </o:OLEObject>
              </w:object>
            </w:r>
          </w:p>
          <w:p>
            <w:pPr>
              <w:adjustRightInd w:val="0"/>
              <w:snapToGrid w:val="0"/>
              <w:spacing w:line="360" w:lineRule="auto"/>
              <w:ind w:firstLine="422" w:firstLineChars="200"/>
              <w:jc w:val="center"/>
              <w:rPr>
                <w:rFonts w:hint="eastAsia"/>
                <w:color w:val="auto"/>
                <w:sz w:val="24"/>
              </w:rPr>
            </w:pPr>
            <w:r>
              <w:rPr>
                <w:b/>
                <w:color w:val="auto"/>
                <w:szCs w:val="21"/>
              </w:rPr>
              <w:t>图</w:t>
            </w:r>
            <w:r>
              <w:rPr>
                <w:rFonts w:hint="eastAsia"/>
                <w:b/>
                <w:color w:val="auto"/>
                <w:szCs w:val="21"/>
                <w:lang w:val="en-US" w:eastAsia="zh-CN"/>
              </w:rPr>
              <w:t>4</w:t>
            </w:r>
            <w:r>
              <w:rPr>
                <w:b/>
                <w:color w:val="auto"/>
                <w:szCs w:val="21"/>
              </w:rPr>
              <w:t xml:space="preserve">-2  </w:t>
            </w:r>
            <w:r>
              <w:rPr>
                <w:rFonts w:hint="eastAsia"/>
                <w:b/>
                <w:color w:val="auto"/>
                <w:szCs w:val="21"/>
              </w:rPr>
              <w:t>管线</w:t>
            </w:r>
            <w:r>
              <w:rPr>
                <w:b/>
                <w:color w:val="auto"/>
                <w:szCs w:val="21"/>
              </w:rPr>
              <w:t>工程</w:t>
            </w:r>
            <w:r>
              <w:rPr>
                <w:rFonts w:hint="eastAsia"/>
                <w:b/>
                <w:color w:val="auto"/>
                <w:szCs w:val="21"/>
              </w:rPr>
              <w:t>施工工艺流程及产污环节</w:t>
            </w:r>
            <w:r>
              <w:rPr>
                <w:b/>
                <w:color w:val="auto"/>
                <w:szCs w:val="21"/>
              </w:rPr>
              <w:t>图</w:t>
            </w:r>
          </w:p>
          <w:p>
            <w:pPr>
              <w:spacing w:line="360" w:lineRule="auto"/>
              <w:ind w:left="481" w:leftChars="229" w:firstLine="0" w:firstLineChars="0"/>
              <w:jc w:val="left"/>
              <w:rPr>
                <w:b/>
                <w:color w:val="auto"/>
                <w:sz w:val="24"/>
              </w:rPr>
            </w:pPr>
            <w:r>
              <w:rPr>
                <w:rFonts w:hint="eastAsia"/>
                <w:b/>
                <w:color w:val="auto"/>
                <w:sz w:val="24"/>
                <w:lang w:val="en-US" w:eastAsia="zh-CN"/>
              </w:rPr>
              <w:t>2、</w:t>
            </w:r>
            <w:r>
              <w:rPr>
                <w:rFonts w:hint="eastAsia"/>
                <w:b/>
                <w:color w:val="auto"/>
                <w:sz w:val="24"/>
              </w:rPr>
              <w:t>施工期污染源强分析</w:t>
            </w:r>
          </w:p>
          <w:p>
            <w:pPr>
              <w:spacing w:line="360" w:lineRule="auto"/>
              <w:ind w:firstLine="482"/>
              <w:rPr>
                <w:b/>
                <w:color w:val="auto"/>
                <w:sz w:val="24"/>
              </w:rPr>
            </w:pPr>
            <w:r>
              <w:rPr>
                <w:rFonts w:hint="eastAsia"/>
                <w:b/>
                <w:color w:val="auto"/>
                <w:sz w:val="24"/>
                <w:lang w:eastAsia="zh-CN"/>
              </w:rPr>
              <w:t>（</w:t>
            </w:r>
            <w:r>
              <w:rPr>
                <w:rFonts w:hint="eastAsia"/>
                <w:b/>
                <w:color w:val="auto"/>
                <w:sz w:val="24"/>
                <w:lang w:val="en-US" w:eastAsia="zh-CN"/>
              </w:rPr>
              <w:t>1</w:t>
            </w:r>
            <w:r>
              <w:rPr>
                <w:rFonts w:hint="eastAsia"/>
                <w:b/>
                <w:color w:val="auto"/>
                <w:sz w:val="24"/>
                <w:lang w:eastAsia="zh-CN"/>
              </w:rPr>
              <w:t>）</w:t>
            </w:r>
            <w:r>
              <w:rPr>
                <w:b/>
                <w:color w:val="auto"/>
                <w:sz w:val="24"/>
              </w:rPr>
              <w:t>施工废气</w:t>
            </w:r>
          </w:p>
          <w:p>
            <w:pPr>
              <w:spacing w:line="360" w:lineRule="auto"/>
              <w:ind w:firstLine="480" w:firstLineChars="200"/>
              <w:rPr>
                <w:rFonts w:cs="宋体"/>
                <w:color w:val="auto"/>
                <w:sz w:val="24"/>
                <w:szCs w:val="24"/>
              </w:rPr>
            </w:pPr>
            <w:r>
              <w:rPr>
                <w:rFonts w:cs="宋体"/>
                <w:color w:val="auto"/>
                <w:sz w:val="24"/>
                <w:szCs w:val="24"/>
              </w:rPr>
              <w:t>施工期大气污染主要来自</w:t>
            </w:r>
            <w:r>
              <w:rPr>
                <w:rFonts w:hint="eastAsia" w:cs="宋体"/>
                <w:color w:val="auto"/>
                <w:sz w:val="24"/>
                <w:szCs w:val="24"/>
              </w:rPr>
              <w:t>建筑及</w:t>
            </w:r>
            <w:r>
              <w:rPr>
                <w:rFonts w:cs="宋体"/>
                <w:color w:val="auto"/>
                <w:sz w:val="24"/>
                <w:szCs w:val="24"/>
              </w:rPr>
              <w:t>管线施工过程中的排放的扬尘、运输车辆扬尘以及施工机械尾气、管道焊接烟气等。</w:t>
            </w:r>
          </w:p>
          <w:p>
            <w:pPr>
              <w:spacing w:line="360" w:lineRule="auto"/>
              <w:ind w:firstLine="480" w:firstLineChars="200"/>
              <w:rPr>
                <w:rFonts w:cs="宋体"/>
                <w:color w:val="auto"/>
                <w:sz w:val="24"/>
                <w:szCs w:val="24"/>
              </w:rPr>
            </w:pPr>
            <w:r>
              <w:rPr>
                <w:rFonts w:hint="eastAsia" w:ascii="宋体" w:hAnsi="宋体" w:eastAsia="宋体" w:cs="宋体"/>
                <w:color w:val="auto"/>
                <w:sz w:val="24"/>
                <w:szCs w:val="24"/>
              </w:rPr>
              <w:t>①</w:t>
            </w:r>
            <w:r>
              <w:rPr>
                <w:rFonts w:cs="宋体"/>
                <w:color w:val="auto"/>
                <w:sz w:val="24"/>
                <w:szCs w:val="24"/>
              </w:rPr>
              <w:t>施工扬尘</w:t>
            </w:r>
          </w:p>
          <w:p>
            <w:pPr>
              <w:spacing w:line="360" w:lineRule="auto"/>
              <w:ind w:firstLine="480" w:firstLineChars="200"/>
              <w:rPr>
                <w:rFonts w:cs="宋体"/>
                <w:color w:val="auto"/>
                <w:sz w:val="24"/>
                <w:szCs w:val="24"/>
              </w:rPr>
            </w:pPr>
            <w:r>
              <w:rPr>
                <w:rFonts w:hint="eastAsia" w:cs="宋体"/>
                <w:color w:val="auto"/>
                <w:sz w:val="24"/>
                <w:szCs w:val="24"/>
              </w:rPr>
              <w:t>建筑施工及</w:t>
            </w:r>
            <w:r>
              <w:rPr>
                <w:rFonts w:cs="宋体"/>
                <w:color w:val="auto"/>
                <w:sz w:val="24"/>
                <w:szCs w:val="24"/>
              </w:rPr>
              <w:t>管线敷设过程中，进行土石方开挖将破坏原有土壤、植被，致使地表产尘增加；建筑材料的运输、装卸过程以及堆放期间产生的地面扬尘，属于无组织排放，会造成管道沿线环境空气的TSP浓度增高。根据类比资料，一般情况下施工扬尘影响范围在下</w:t>
            </w:r>
            <w:r>
              <w:rPr>
                <w:rFonts w:hint="eastAsia" w:cs="宋体"/>
                <w:color w:val="auto"/>
                <w:sz w:val="24"/>
                <w:szCs w:val="24"/>
                <w:lang w:eastAsia="zh-CN"/>
              </w:rPr>
              <w:t>风</w:t>
            </w:r>
            <w:r>
              <w:rPr>
                <w:rFonts w:cs="宋体"/>
                <w:color w:val="auto"/>
                <w:sz w:val="24"/>
                <w:szCs w:val="24"/>
              </w:rPr>
              <w:t>向150m范围内。</w:t>
            </w:r>
          </w:p>
          <w:p>
            <w:pPr>
              <w:spacing w:line="360" w:lineRule="auto"/>
              <w:ind w:firstLine="480" w:firstLineChars="200"/>
              <w:rPr>
                <w:rFonts w:cs="宋体"/>
                <w:color w:val="auto"/>
                <w:sz w:val="24"/>
                <w:szCs w:val="24"/>
              </w:rPr>
            </w:pPr>
            <w:r>
              <w:rPr>
                <w:rFonts w:hint="eastAsia" w:ascii="宋体" w:hAnsi="宋体" w:eastAsia="宋体" w:cs="宋体"/>
                <w:color w:val="auto"/>
                <w:sz w:val="24"/>
                <w:szCs w:val="24"/>
              </w:rPr>
              <w:t>②</w:t>
            </w:r>
            <w:r>
              <w:rPr>
                <w:rFonts w:cs="宋体"/>
                <w:color w:val="auto"/>
                <w:sz w:val="24"/>
                <w:szCs w:val="24"/>
              </w:rPr>
              <w:t>机械和车辆尾气</w:t>
            </w:r>
          </w:p>
          <w:p>
            <w:pPr>
              <w:spacing w:line="360" w:lineRule="auto"/>
              <w:ind w:firstLine="480" w:firstLineChars="200"/>
              <w:rPr>
                <w:rFonts w:cs="宋体"/>
                <w:color w:val="auto"/>
                <w:sz w:val="24"/>
                <w:szCs w:val="24"/>
              </w:rPr>
            </w:pPr>
            <w:r>
              <w:rPr>
                <w:rFonts w:cs="宋体"/>
                <w:color w:val="auto"/>
                <w:sz w:val="24"/>
                <w:szCs w:val="24"/>
              </w:rPr>
              <w:t>施工机械和运输车辆排放的尾气中主要污染因子为CO、NOx、烟尘等；</w:t>
            </w:r>
          </w:p>
          <w:p>
            <w:pPr>
              <w:spacing w:line="360" w:lineRule="auto"/>
              <w:ind w:firstLine="480" w:firstLineChars="200"/>
              <w:rPr>
                <w:rFonts w:cs="宋体"/>
                <w:color w:val="auto"/>
                <w:sz w:val="24"/>
                <w:szCs w:val="24"/>
              </w:rPr>
            </w:pPr>
            <w:r>
              <w:rPr>
                <w:rFonts w:hint="eastAsia" w:ascii="宋体" w:hAnsi="宋体" w:eastAsia="宋体" w:cs="宋体"/>
                <w:color w:val="auto"/>
                <w:sz w:val="24"/>
                <w:szCs w:val="24"/>
              </w:rPr>
              <w:t>③</w:t>
            </w:r>
            <w:r>
              <w:rPr>
                <w:rFonts w:cs="宋体"/>
                <w:color w:val="auto"/>
                <w:sz w:val="24"/>
                <w:szCs w:val="24"/>
              </w:rPr>
              <w:t>焊接烟气</w:t>
            </w:r>
          </w:p>
          <w:p>
            <w:pPr>
              <w:spacing w:line="360" w:lineRule="auto"/>
              <w:ind w:firstLine="480" w:firstLineChars="200"/>
              <w:rPr>
                <w:rFonts w:cs="宋体"/>
                <w:color w:val="auto"/>
                <w:sz w:val="24"/>
                <w:szCs w:val="24"/>
              </w:rPr>
            </w:pPr>
            <w:r>
              <w:rPr>
                <w:rFonts w:cs="宋体"/>
                <w:color w:val="auto"/>
                <w:sz w:val="24"/>
                <w:szCs w:val="24"/>
              </w:rPr>
              <w:t>管道焊接采用氩弧焊，焊接时发尘量为100~200mg/min。焊接材料发尘量为2~5g/kg。</w:t>
            </w:r>
          </w:p>
          <w:p>
            <w:pPr>
              <w:spacing w:line="360" w:lineRule="auto"/>
              <w:ind w:firstLine="482" w:firstLineChars="200"/>
              <w:rPr>
                <w:b/>
                <w:color w:val="auto"/>
                <w:sz w:val="24"/>
              </w:rPr>
            </w:pPr>
            <w:r>
              <w:rPr>
                <w:rFonts w:hint="eastAsia"/>
                <w:b/>
                <w:color w:val="auto"/>
                <w:sz w:val="24"/>
                <w:lang w:eastAsia="zh-CN"/>
              </w:rPr>
              <w:t>（</w:t>
            </w:r>
            <w:r>
              <w:rPr>
                <w:rFonts w:hint="eastAsia"/>
                <w:b/>
                <w:color w:val="auto"/>
                <w:sz w:val="24"/>
                <w:lang w:val="en-US" w:eastAsia="zh-CN"/>
              </w:rPr>
              <w:t>2</w:t>
            </w:r>
            <w:r>
              <w:rPr>
                <w:rFonts w:hint="eastAsia"/>
                <w:b/>
                <w:color w:val="auto"/>
                <w:sz w:val="24"/>
                <w:lang w:eastAsia="zh-CN"/>
              </w:rPr>
              <w:t>）</w:t>
            </w:r>
            <w:r>
              <w:rPr>
                <w:b/>
                <w:color w:val="auto"/>
                <w:sz w:val="24"/>
              </w:rPr>
              <w:t>施工废水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color w:val="auto"/>
                <w:sz w:val="24"/>
                <w:szCs w:val="24"/>
              </w:rPr>
            </w:pPr>
            <w:r>
              <w:rPr>
                <w:rFonts w:hint="eastAsia" w:cs="宋体"/>
                <w:color w:val="auto"/>
                <w:sz w:val="24"/>
                <w:szCs w:val="24"/>
              </w:rPr>
              <w:t>施工期产生的废水主要是管道试压产生的少量生产废水和施工人员排放的少量生活污水。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cs="宋体"/>
                <w:color w:val="auto"/>
                <w:sz w:val="24"/>
                <w:szCs w:val="24"/>
              </w:rPr>
            </w:pPr>
            <w:r>
              <w:rPr>
                <w:rFonts w:hint="eastAsia" w:ascii="宋体" w:hAnsi="宋体" w:eastAsia="宋体" w:cs="宋体"/>
                <w:color w:val="auto"/>
                <w:sz w:val="24"/>
                <w:szCs w:val="24"/>
              </w:rPr>
              <w:t>①</w:t>
            </w:r>
            <w:r>
              <w:rPr>
                <w:rFonts w:hint="eastAsia" w:cs="宋体"/>
                <w:color w:val="auto"/>
                <w:sz w:val="24"/>
                <w:szCs w:val="24"/>
              </w:rPr>
              <w:t>输气管线试压一般采取充气试压（充水试压管线内水汽难于清除），个别单管采用充水试压，</w:t>
            </w:r>
            <w:r>
              <w:rPr>
                <w:rFonts w:hint="eastAsia" w:cs="宋体"/>
                <w:color w:val="auto"/>
                <w:sz w:val="24"/>
                <w:szCs w:val="24"/>
                <w:lang w:eastAsia="zh-CN"/>
              </w:rPr>
              <w:t>充水试压管线长度约为</w:t>
            </w:r>
            <w:r>
              <w:rPr>
                <w:rFonts w:hint="eastAsia" w:cs="宋体"/>
                <w:color w:val="auto"/>
                <w:sz w:val="24"/>
                <w:szCs w:val="24"/>
                <w:lang w:val="en-US" w:eastAsia="zh-CN"/>
              </w:rPr>
              <w:t>20km，管径为76mm，</w:t>
            </w:r>
            <w:r>
              <w:rPr>
                <w:rFonts w:ascii="Times New Roman" w:hAnsi="Times New Roman"/>
                <w:color w:val="auto"/>
                <w:sz w:val="24"/>
                <w:szCs w:val="24"/>
              </w:rPr>
              <w:t>试压废水</w:t>
            </w:r>
            <w:r>
              <w:rPr>
                <w:rFonts w:hint="eastAsia" w:cs="宋体"/>
                <w:color w:val="auto"/>
                <w:sz w:val="24"/>
                <w:szCs w:val="24"/>
                <w:lang w:eastAsia="zh-CN"/>
              </w:rPr>
              <w:t>排放量约为</w:t>
            </w:r>
            <w:r>
              <w:rPr>
                <w:rFonts w:hint="eastAsia" w:cs="宋体"/>
                <w:color w:val="auto"/>
                <w:sz w:val="24"/>
                <w:szCs w:val="24"/>
                <w:lang w:val="en-US" w:eastAsia="zh-CN"/>
              </w:rPr>
              <w:t>90m</w:t>
            </w:r>
            <w:r>
              <w:rPr>
                <w:rFonts w:hint="eastAsia" w:cs="宋体"/>
                <w:color w:val="auto"/>
                <w:sz w:val="24"/>
                <w:szCs w:val="24"/>
                <w:vertAlign w:val="superscript"/>
                <w:lang w:val="en-US" w:eastAsia="zh-CN"/>
              </w:rPr>
              <w:t>3</w:t>
            </w:r>
            <w:r>
              <w:rPr>
                <w:rFonts w:hint="eastAsia" w:cs="宋体"/>
                <w:color w:val="auto"/>
                <w:sz w:val="24"/>
                <w:szCs w:val="24"/>
                <w:lang w:val="en-US" w:eastAsia="zh-CN"/>
              </w:rPr>
              <w:t>，</w:t>
            </w:r>
            <w:r>
              <w:rPr>
                <w:rFonts w:ascii="Times New Roman" w:hAnsi="Times New Roman"/>
                <w:color w:val="auto"/>
                <w:sz w:val="24"/>
                <w:szCs w:val="24"/>
              </w:rPr>
              <w:t>主要污染因子为SS。</w:t>
            </w:r>
            <w:r>
              <w:rPr>
                <w:rFonts w:hint="eastAsia" w:cs="宋体"/>
                <w:color w:val="auto"/>
                <w:sz w:val="24"/>
                <w:szCs w:val="24"/>
              </w:rPr>
              <w:t>多用于</w:t>
            </w:r>
            <w:r>
              <w:rPr>
                <w:rFonts w:hint="eastAsia" w:cs="宋体"/>
                <w:color w:val="auto"/>
                <w:sz w:val="24"/>
                <w:szCs w:val="24"/>
                <w:lang w:eastAsia="zh-CN"/>
              </w:rPr>
              <w:t>洒水降尘</w:t>
            </w:r>
            <w:r>
              <w:rPr>
                <w:rFonts w:hint="eastAsia"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color w:val="auto"/>
                <w:sz w:val="24"/>
                <w:szCs w:val="24"/>
              </w:rPr>
            </w:pPr>
            <w:r>
              <w:rPr>
                <w:rFonts w:hint="eastAsia" w:ascii="宋体" w:hAnsi="宋体" w:eastAsia="宋体" w:cs="宋体"/>
                <w:color w:val="auto"/>
                <w:sz w:val="24"/>
                <w:szCs w:val="24"/>
              </w:rPr>
              <w:t>②</w:t>
            </w:r>
            <w:r>
              <w:rPr>
                <w:rFonts w:hint="eastAsia" w:cs="宋体"/>
                <w:color w:val="auto"/>
                <w:sz w:val="24"/>
                <w:szCs w:val="24"/>
              </w:rPr>
              <w:t>生活污水：工程施工队伍人数约</w:t>
            </w:r>
            <w:r>
              <w:rPr>
                <w:rFonts w:cs="宋体"/>
                <w:color w:val="auto"/>
                <w:sz w:val="24"/>
                <w:szCs w:val="24"/>
              </w:rPr>
              <w:t>20</w:t>
            </w:r>
            <w:r>
              <w:rPr>
                <w:rFonts w:hint="eastAsia" w:cs="宋体"/>
                <w:color w:val="auto"/>
                <w:sz w:val="24"/>
                <w:szCs w:val="24"/>
              </w:rPr>
              <w:t>人，以每人每日的生活用水量为</w:t>
            </w:r>
            <w:r>
              <w:rPr>
                <w:rFonts w:cs="宋体"/>
                <w:color w:val="auto"/>
                <w:sz w:val="24"/>
                <w:szCs w:val="24"/>
              </w:rPr>
              <w:t>30L</w:t>
            </w:r>
            <w:r>
              <w:rPr>
                <w:rFonts w:hint="eastAsia" w:cs="宋体"/>
                <w:color w:val="auto"/>
                <w:sz w:val="24"/>
                <w:szCs w:val="24"/>
              </w:rPr>
              <w:t>进行估算，生活用水量为</w:t>
            </w:r>
            <w:r>
              <w:rPr>
                <w:rFonts w:cs="宋体"/>
                <w:color w:val="auto"/>
                <w:sz w:val="24"/>
                <w:szCs w:val="24"/>
              </w:rPr>
              <w:t>0.6m</w:t>
            </w:r>
            <w:r>
              <w:rPr>
                <w:rFonts w:cs="宋体"/>
                <w:color w:val="auto"/>
                <w:sz w:val="24"/>
                <w:szCs w:val="24"/>
                <w:vertAlign w:val="superscript"/>
              </w:rPr>
              <w:t>3</w:t>
            </w:r>
            <w:r>
              <w:rPr>
                <w:rFonts w:cs="宋体"/>
                <w:color w:val="auto"/>
                <w:sz w:val="24"/>
                <w:szCs w:val="24"/>
              </w:rPr>
              <w:t>/d</w:t>
            </w:r>
            <w:r>
              <w:rPr>
                <w:rFonts w:hint="eastAsia" w:cs="宋体"/>
                <w:color w:val="auto"/>
                <w:sz w:val="24"/>
                <w:szCs w:val="24"/>
              </w:rPr>
              <w:t>，排污系数取</w:t>
            </w:r>
            <w:r>
              <w:rPr>
                <w:rFonts w:cs="宋体"/>
                <w:color w:val="auto"/>
                <w:sz w:val="24"/>
                <w:szCs w:val="24"/>
              </w:rPr>
              <w:t>0.8</w:t>
            </w:r>
            <w:r>
              <w:rPr>
                <w:rFonts w:hint="eastAsia" w:cs="宋体"/>
                <w:color w:val="auto"/>
                <w:sz w:val="24"/>
                <w:szCs w:val="24"/>
              </w:rPr>
              <w:t>，生活污水量产生量约</w:t>
            </w:r>
            <w:r>
              <w:rPr>
                <w:rFonts w:cs="宋体"/>
                <w:color w:val="auto"/>
                <w:sz w:val="24"/>
                <w:szCs w:val="24"/>
              </w:rPr>
              <w:t>0.48m</w:t>
            </w:r>
            <w:r>
              <w:rPr>
                <w:rFonts w:cs="宋体"/>
                <w:color w:val="auto"/>
                <w:sz w:val="24"/>
                <w:szCs w:val="24"/>
                <w:vertAlign w:val="superscript"/>
              </w:rPr>
              <w:t>3</w:t>
            </w:r>
            <w:r>
              <w:rPr>
                <w:rFonts w:cs="宋体"/>
                <w:color w:val="auto"/>
                <w:sz w:val="24"/>
                <w:szCs w:val="24"/>
              </w:rPr>
              <w:t>/d</w:t>
            </w:r>
            <w:r>
              <w:rPr>
                <w:rFonts w:hint="eastAsia" w:cs="宋体"/>
                <w:color w:val="auto"/>
                <w:sz w:val="24"/>
                <w:szCs w:val="24"/>
              </w:rPr>
              <w:t>，生活污水中主要污染因子为</w:t>
            </w:r>
            <w:r>
              <w:rPr>
                <w:rFonts w:cs="宋体"/>
                <w:color w:val="auto"/>
                <w:sz w:val="24"/>
                <w:szCs w:val="24"/>
              </w:rPr>
              <w:t>COD</w:t>
            </w:r>
            <w:r>
              <w:rPr>
                <w:rFonts w:hint="eastAsia" w:cs="宋体"/>
                <w:color w:val="auto"/>
                <w:sz w:val="24"/>
                <w:szCs w:val="24"/>
              </w:rPr>
              <w:t>、</w:t>
            </w:r>
            <w:r>
              <w:rPr>
                <w:rFonts w:cs="宋体"/>
                <w:color w:val="auto"/>
                <w:sz w:val="24"/>
                <w:szCs w:val="24"/>
              </w:rPr>
              <w:t>SS</w:t>
            </w:r>
            <w:r>
              <w:rPr>
                <w:rFonts w:hint="eastAsia" w:cs="宋体"/>
                <w:color w:val="auto"/>
                <w:sz w:val="24"/>
                <w:szCs w:val="24"/>
              </w:rPr>
              <w:t>等。</w:t>
            </w:r>
          </w:p>
          <w:p>
            <w:pPr>
              <w:spacing w:line="360" w:lineRule="auto"/>
              <w:ind w:firstLine="482" w:firstLineChars="200"/>
              <w:rPr>
                <w:b/>
                <w:color w:val="auto"/>
                <w:sz w:val="24"/>
              </w:rPr>
            </w:pPr>
            <w:r>
              <w:rPr>
                <w:rFonts w:hint="eastAsia"/>
                <w:b/>
                <w:color w:val="auto"/>
                <w:sz w:val="24"/>
                <w:lang w:eastAsia="zh-CN"/>
              </w:rPr>
              <w:t>（</w:t>
            </w:r>
            <w:r>
              <w:rPr>
                <w:rFonts w:hint="eastAsia"/>
                <w:b/>
                <w:color w:val="auto"/>
                <w:sz w:val="24"/>
                <w:lang w:val="en-US" w:eastAsia="zh-CN"/>
              </w:rPr>
              <w:t>3</w:t>
            </w:r>
            <w:r>
              <w:rPr>
                <w:rFonts w:hint="eastAsia"/>
                <w:b/>
                <w:color w:val="auto"/>
                <w:sz w:val="24"/>
                <w:lang w:eastAsia="zh-CN"/>
              </w:rPr>
              <w:t>）</w:t>
            </w:r>
            <w:r>
              <w:rPr>
                <w:b/>
                <w:color w:val="auto"/>
                <w:sz w:val="24"/>
              </w:rPr>
              <w:t>施工噪声</w:t>
            </w:r>
          </w:p>
          <w:p>
            <w:pPr>
              <w:spacing w:line="360" w:lineRule="auto"/>
              <w:ind w:firstLine="480" w:firstLineChars="200"/>
              <w:rPr>
                <w:color w:val="auto"/>
                <w:sz w:val="24"/>
              </w:rPr>
            </w:pPr>
            <w:r>
              <w:rPr>
                <w:rFonts w:hint="eastAsia"/>
                <w:color w:val="auto"/>
                <w:sz w:val="24"/>
              </w:rPr>
              <w:t>施工期间主要噪声源是</w:t>
            </w:r>
            <w:r>
              <w:rPr>
                <w:color w:val="auto"/>
                <w:sz w:val="24"/>
              </w:rPr>
              <w:t>施工机械噪声以及运输车辆噪声。拟建工程施工期主要污染源及源强见下表：</w:t>
            </w:r>
          </w:p>
          <w:p>
            <w:pPr>
              <w:pStyle w:val="6"/>
              <w:spacing w:after="0" w:line="240" w:lineRule="auto"/>
              <w:ind w:left="0" w:leftChars="0"/>
              <w:jc w:val="center"/>
              <w:rPr>
                <w:b/>
                <w:bCs/>
                <w:color w:val="auto"/>
                <w:szCs w:val="24"/>
              </w:rPr>
            </w:pPr>
            <w:r>
              <w:rPr>
                <w:b/>
                <w:bCs/>
                <w:color w:val="auto"/>
                <w:szCs w:val="24"/>
              </w:rPr>
              <w:t>表</w:t>
            </w:r>
            <w:r>
              <w:rPr>
                <w:rFonts w:hint="eastAsia"/>
                <w:b/>
                <w:bCs/>
                <w:color w:val="auto"/>
                <w:szCs w:val="24"/>
                <w:lang w:val="en-US" w:eastAsia="zh-CN"/>
              </w:rPr>
              <w:t>4</w:t>
            </w:r>
            <w:r>
              <w:rPr>
                <w:b/>
                <w:bCs/>
                <w:color w:val="auto"/>
                <w:szCs w:val="24"/>
              </w:rPr>
              <w:t>-1  主要噪声源统计表       单位：dB(A)</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2303"/>
              <w:gridCol w:w="2430"/>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344" w:type="pct"/>
                  <w:noWrap w:val="0"/>
                  <w:vAlign w:val="center"/>
                </w:tcPr>
                <w:p>
                  <w:pPr>
                    <w:pStyle w:val="16"/>
                    <w:adjustRightInd w:val="0"/>
                    <w:snapToGrid w:val="0"/>
                    <w:rPr>
                      <w:rFonts w:cs="Times New Roman"/>
                      <w:b/>
                      <w:color w:val="auto"/>
                    </w:rPr>
                  </w:pPr>
                  <w:r>
                    <w:rPr>
                      <w:rFonts w:cs="Times New Roman"/>
                      <w:b/>
                      <w:color w:val="auto"/>
                    </w:rPr>
                    <w:t>噪声源</w:t>
                  </w:r>
                </w:p>
              </w:tc>
              <w:tc>
                <w:tcPr>
                  <w:tcW w:w="1415" w:type="pct"/>
                  <w:noWrap w:val="0"/>
                  <w:vAlign w:val="center"/>
                </w:tcPr>
                <w:p>
                  <w:pPr>
                    <w:pStyle w:val="16"/>
                    <w:adjustRightInd w:val="0"/>
                    <w:snapToGrid w:val="0"/>
                    <w:rPr>
                      <w:rFonts w:cs="Times New Roman"/>
                      <w:b/>
                      <w:color w:val="auto"/>
                    </w:rPr>
                  </w:pPr>
                  <w:r>
                    <w:rPr>
                      <w:rFonts w:cs="Times New Roman"/>
                      <w:b/>
                      <w:color w:val="auto"/>
                    </w:rPr>
                    <w:t>声源强度</w:t>
                  </w:r>
                </w:p>
              </w:tc>
              <w:tc>
                <w:tcPr>
                  <w:tcW w:w="1493" w:type="pct"/>
                  <w:noWrap w:val="0"/>
                  <w:vAlign w:val="center"/>
                </w:tcPr>
                <w:p>
                  <w:pPr>
                    <w:pStyle w:val="16"/>
                    <w:adjustRightInd w:val="0"/>
                    <w:snapToGrid w:val="0"/>
                    <w:rPr>
                      <w:rFonts w:cs="Times New Roman"/>
                      <w:b/>
                      <w:color w:val="auto"/>
                    </w:rPr>
                  </w:pPr>
                  <w:r>
                    <w:rPr>
                      <w:rFonts w:cs="Times New Roman"/>
                      <w:b/>
                      <w:color w:val="auto"/>
                    </w:rPr>
                    <w:t>声源性质</w:t>
                  </w:r>
                </w:p>
              </w:tc>
              <w:tc>
                <w:tcPr>
                  <w:tcW w:w="745" w:type="pct"/>
                  <w:noWrap w:val="0"/>
                  <w:vAlign w:val="center"/>
                </w:tcPr>
                <w:p>
                  <w:pPr>
                    <w:pStyle w:val="16"/>
                    <w:adjustRightInd w:val="0"/>
                    <w:snapToGrid w:val="0"/>
                    <w:rPr>
                      <w:rFonts w:cs="Times New Roman"/>
                      <w:b/>
                      <w:color w:val="auto"/>
                    </w:rPr>
                  </w:pPr>
                  <w:r>
                    <w:rPr>
                      <w:rFonts w:cs="Times New Roman"/>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344" w:type="pct"/>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挖掘机</w:t>
                  </w:r>
                </w:p>
              </w:tc>
              <w:tc>
                <w:tcPr>
                  <w:tcW w:w="1415" w:type="pct"/>
                  <w:noWrap w:val="0"/>
                  <w:vAlign w:val="center"/>
                </w:tcPr>
                <w:p>
                  <w:pPr>
                    <w:pStyle w:val="16"/>
                    <w:adjustRightInd w:val="0"/>
                    <w:snapToGrid w:val="0"/>
                    <w:rPr>
                      <w:rFonts w:hint="default" w:ascii="Times New Roman" w:hAnsi="Times New Roman" w:cs="Times New Roman"/>
                      <w:color w:val="auto"/>
                    </w:rPr>
                  </w:pPr>
                  <w:r>
                    <w:rPr>
                      <w:rFonts w:hint="default" w:ascii="Times New Roman" w:hAnsi="Times New Roman" w:cs="Times New Roman"/>
                      <w:color w:val="auto"/>
                    </w:rPr>
                    <w:t>80~90</w:t>
                  </w:r>
                </w:p>
              </w:tc>
              <w:tc>
                <w:tcPr>
                  <w:tcW w:w="1493" w:type="pct"/>
                  <w:noWrap w:val="0"/>
                  <w:vAlign w:val="center"/>
                </w:tcPr>
                <w:p>
                  <w:pPr>
                    <w:pStyle w:val="16"/>
                    <w:adjustRightInd w:val="0"/>
                    <w:snapToGrid w:val="0"/>
                    <w:rPr>
                      <w:rFonts w:cs="Times New Roman"/>
                      <w:color w:val="auto"/>
                    </w:rPr>
                  </w:pPr>
                  <w:r>
                    <w:rPr>
                      <w:rFonts w:cs="Times New Roman"/>
                      <w:color w:val="auto"/>
                    </w:rPr>
                    <w:t>间断</w:t>
                  </w:r>
                </w:p>
              </w:tc>
              <w:tc>
                <w:tcPr>
                  <w:tcW w:w="745" w:type="pct"/>
                  <w:vMerge w:val="restart"/>
                  <w:noWrap w:val="0"/>
                  <w:vAlign w:val="center"/>
                </w:tcPr>
                <w:p>
                  <w:pPr>
                    <w:pStyle w:val="16"/>
                    <w:adjustRightInd w:val="0"/>
                    <w:snapToGrid w:val="0"/>
                    <w:rPr>
                      <w:rFonts w:cs="Times New Roman"/>
                      <w:color w:val="auto"/>
                    </w:rPr>
                  </w:pPr>
                  <w:r>
                    <w:rPr>
                      <w:rFonts w:cs="Times New Roman"/>
                      <w:color w:val="auto"/>
                    </w:rPr>
                    <w:t>施工结束后噪声即消失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1344" w:type="pct"/>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推土机</w:t>
                  </w:r>
                </w:p>
              </w:tc>
              <w:tc>
                <w:tcPr>
                  <w:tcW w:w="1415" w:type="pct"/>
                  <w:noWrap w:val="0"/>
                  <w:vAlign w:val="center"/>
                </w:tcPr>
                <w:p>
                  <w:pPr>
                    <w:pStyle w:val="16"/>
                    <w:adjustRightInd w:val="0"/>
                    <w:snapToGrid w:val="0"/>
                    <w:rPr>
                      <w:rFonts w:hint="default" w:ascii="Times New Roman" w:hAnsi="Times New Roman" w:cs="Times New Roman"/>
                      <w:color w:val="auto"/>
                    </w:rPr>
                  </w:pPr>
                  <w:r>
                    <w:rPr>
                      <w:rFonts w:hint="default" w:ascii="Times New Roman" w:hAnsi="Times New Roman" w:cs="Times New Roman"/>
                      <w:color w:val="auto"/>
                    </w:rPr>
                    <w:t>80~90</w:t>
                  </w:r>
                </w:p>
              </w:tc>
              <w:tc>
                <w:tcPr>
                  <w:tcW w:w="1493" w:type="pct"/>
                  <w:noWrap w:val="0"/>
                  <w:vAlign w:val="center"/>
                </w:tcPr>
                <w:p>
                  <w:pPr>
                    <w:adjustRightInd w:val="0"/>
                    <w:snapToGrid w:val="0"/>
                    <w:jc w:val="center"/>
                    <w:rPr>
                      <w:color w:val="auto"/>
                      <w:szCs w:val="21"/>
                    </w:rPr>
                  </w:pPr>
                  <w:r>
                    <w:rPr>
                      <w:color w:val="auto"/>
                      <w:szCs w:val="21"/>
                    </w:rPr>
                    <w:t>间断</w:t>
                  </w:r>
                </w:p>
              </w:tc>
              <w:tc>
                <w:tcPr>
                  <w:tcW w:w="745" w:type="pct"/>
                  <w:vMerge w:val="continue"/>
                  <w:noWrap w:val="0"/>
                  <w:vAlign w:val="center"/>
                </w:tcPr>
                <w:p>
                  <w:pPr>
                    <w:pStyle w:val="16"/>
                    <w:adjustRightInd w:val="0"/>
                    <w:snapToGrid w:val="0"/>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344" w:type="pct"/>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轮式装载机</w:t>
                  </w:r>
                </w:p>
              </w:tc>
              <w:tc>
                <w:tcPr>
                  <w:tcW w:w="1415" w:type="pct"/>
                  <w:noWrap w:val="0"/>
                  <w:vAlign w:val="center"/>
                </w:tcPr>
                <w:p>
                  <w:pPr>
                    <w:pStyle w:val="16"/>
                    <w:adjustRightInd w:val="0"/>
                    <w:snapToGrid w:val="0"/>
                    <w:rPr>
                      <w:rFonts w:hint="default" w:ascii="Times New Roman" w:hAnsi="Times New Roman" w:cs="Times New Roman"/>
                      <w:color w:val="auto"/>
                    </w:rPr>
                  </w:pPr>
                  <w:r>
                    <w:rPr>
                      <w:rFonts w:hint="default" w:ascii="Times New Roman" w:hAnsi="Times New Roman" w:cs="Times New Roman"/>
                      <w:color w:val="auto"/>
                    </w:rPr>
                    <w:t>80~90</w:t>
                  </w:r>
                </w:p>
              </w:tc>
              <w:tc>
                <w:tcPr>
                  <w:tcW w:w="1493" w:type="pct"/>
                  <w:noWrap w:val="0"/>
                  <w:vAlign w:val="center"/>
                </w:tcPr>
                <w:p>
                  <w:pPr>
                    <w:adjustRightInd w:val="0"/>
                    <w:snapToGrid w:val="0"/>
                    <w:jc w:val="center"/>
                    <w:rPr>
                      <w:color w:val="auto"/>
                      <w:szCs w:val="21"/>
                    </w:rPr>
                  </w:pPr>
                  <w:r>
                    <w:rPr>
                      <w:color w:val="auto"/>
                      <w:szCs w:val="21"/>
                    </w:rPr>
                    <w:t>间断</w:t>
                  </w:r>
                </w:p>
              </w:tc>
              <w:tc>
                <w:tcPr>
                  <w:tcW w:w="745" w:type="pct"/>
                  <w:vMerge w:val="continue"/>
                  <w:noWrap w:val="0"/>
                  <w:vAlign w:val="center"/>
                </w:tcPr>
                <w:p>
                  <w:pPr>
                    <w:pStyle w:val="16"/>
                    <w:adjustRightInd w:val="0"/>
                    <w:snapToGrid w:val="0"/>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jc w:val="center"/>
              </w:trPr>
              <w:tc>
                <w:tcPr>
                  <w:tcW w:w="1344" w:type="pct"/>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运输车辆</w:t>
                  </w:r>
                </w:p>
              </w:tc>
              <w:tc>
                <w:tcPr>
                  <w:tcW w:w="1415" w:type="pct"/>
                  <w:noWrap w:val="0"/>
                  <w:vAlign w:val="center"/>
                </w:tcPr>
                <w:p>
                  <w:pPr>
                    <w:pStyle w:val="16"/>
                    <w:adjustRightInd w:val="0"/>
                    <w:snapToGrid w:val="0"/>
                    <w:rPr>
                      <w:rFonts w:hint="default" w:ascii="Times New Roman" w:hAnsi="Times New Roman" w:cs="Times New Roman"/>
                      <w:color w:val="auto"/>
                    </w:rPr>
                  </w:pPr>
                  <w:r>
                    <w:rPr>
                      <w:rFonts w:hint="default" w:ascii="Times New Roman" w:hAnsi="Times New Roman" w:cs="Times New Roman"/>
                      <w:color w:val="auto"/>
                    </w:rPr>
                    <w:t>70~75</w:t>
                  </w:r>
                </w:p>
              </w:tc>
              <w:tc>
                <w:tcPr>
                  <w:tcW w:w="1493" w:type="pct"/>
                  <w:noWrap w:val="0"/>
                  <w:vAlign w:val="center"/>
                </w:tcPr>
                <w:p>
                  <w:pPr>
                    <w:adjustRightInd w:val="0"/>
                    <w:snapToGrid w:val="0"/>
                    <w:jc w:val="center"/>
                    <w:rPr>
                      <w:color w:val="auto"/>
                      <w:szCs w:val="21"/>
                    </w:rPr>
                  </w:pPr>
                  <w:r>
                    <w:rPr>
                      <w:color w:val="auto"/>
                      <w:szCs w:val="21"/>
                    </w:rPr>
                    <w:t>间断</w:t>
                  </w:r>
                </w:p>
              </w:tc>
              <w:tc>
                <w:tcPr>
                  <w:tcW w:w="745" w:type="pct"/>
                  <w:vMerge w:val="continue"/>
                  <w:noWrap w:val="0"/>
                  <w:vAlign w:val="center"/>
                </w:tcPr>
                <w:p>
                  <w:pPr>
                    <w:pStyle w:val="16"/>
                    <w:adjustRightInd w:val="0"/>
                    <w:snapToGrid w:val="0"/>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344" w:type="pct"/>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打压泵</w:t>
                  </w:r>
                </w:p>
              </w:tc>
              <w:tc>
                <w:tcPr>
                  <w:tcW w:w="1415" w:type="pct"/>
                  <w:noWrap w:val="0"/>
                  <w:vAlign w:val="center"/>
                </w:tcPr>
                <w:p>
                  <w:pPr>
                    <w:pStyle w:val="16"/>
                    <w:adjustRightInd w:val="0"/>
                    <w:snapToGrid w:val="0"/>
                    <w:rPr>
                      <w:rFonts w:hint="default" w:ascii="Times New Roman" w:hAnsi="Times New Roman" w:cs="Times New Roman"/>
                      <w:color w:val="auto"/>
                    </w:rPr>
                  </w:pPr>
                  <w:r>
                    <w:rPr>
                      <w:rFonts w:hint="default" w:ascii="Times New Roman" w:hAnsi="Times New Roman" w:cs="Times New Roman"/>
                      <w:color w:val="auto"/>
                    </w:rPr>
                    <w:t>95~100</w:t>
                  </w:r>
                </w:p>
              </w:tc>
              <w:tc>
                <w:tcPr>
                  <w:tcW w:w="1493" w:type="pct"/>
                  <w:noWrap w:val="0"/>
                  <w:vAlign w:val="center"/>
                </w:tcPr>
                <w:p>
                  <w:pPr>
                    <w:adjustRightInd w:val="0"/>
                    <w:snapToGrid w:val="0"/>
                    <w:jc w:val="center"/>
                    <w:rPr>
                      <w:color w:val="auto"/>
                      <w:szCs w:val="21"/>
                    </w:rPr>
                  </w:pPr>
                  <w:r>
                    <w:rPr>
                      <w:color w:val="auto"/>
                      <w:szCs w:val="21"/>
                    </w:rPr>
                    <w:t>间断</w:t>
                  </w:r>
                </w:p>
              </w:tc>
              <w:tc>
                <w:tcPr>
                  <w:tcW w:w="745" w:type="pct"/>
                  <w:vMerge w:val="continue"/>
                  <w:noWrap w:val="0"/>
                  <w:vAlign w:val="center"/>
                </w:tcPr>
                <w:p>
                  <w:pPr>
                    <w:pStyle w:val="16"/>
                    <w:adjustRightInd w:val="0"/>
                    <w:snapToGrid w:val="0"/>
                    <w:rPr>
                      <w:rFonts w:cs="Times New Roman"/>
                      <w:color w:val="auto"/>
                    </w:rPr>
                  </w:pPr>
                </w:p>
              </w:tc>
            </w:tr>
          </w:tbl>
          <w:p>
            <w:pPr>
              <w:spacing w:line="360" w:lineRule="auto"/>
              <w:ind w:firstLine="482" w:firstLineChars="200"/>
              <w:rPr>
                <w:b/>
                <w:color w:val="auto"/>
                <w:sz w:val="24"/>
              </w:rPr>
            </w:pPr>
            <w:r>
              <w:rPr>
                <w:rFonts w:hint="eastAsia"/>
                <w:b/>
                <w:color w:val="auto"/>
                <w:sz w:val="24"/>
                <w:lang w:eastAsia="zh-CN"/>
              </w:rPr>
              <w:t>（</w:t>
            </w:r>
            <w:r>
              <w:rPr>
                <w:rFonts w:hint="eastAsia"/>
                <w:b/>
                <w:color w:val="auto"/>
                <w:sz w:val="24"/>
                <w:lang w:val="en-US" w:eastAsia="zh-CN"/>
              </w:rPr>
              <w:t>4</w:t>
            </w:r>
            <w:r>
              <w:rPr>
                <w:rFonts w:hint="eastAsia"/>
                <w:b/>
                <w:color w:val="auto"/>
                <w:sz w:val="24"/>
                <w:lang w:eastAsia="zh-CN"/>
              </w:rPr>
              <w:t>）</w:t>
            </w:r>
            <w:r>
              <w:rPr>
                <w:b/>
                <w:color w:val="auto"/>
                <w:sz w:val="24"/>
              </w:rPr>
              <w:t>固体废物</w:t>
            </w:r>
          </w:p>
          <w:p>
            <w:pPr>
              <w:spacing w:line="360" w:lineRule="auto"/>
              <w:ind w:firstLine="480" w:firstLineChars="200"/>
              <w:rPr>
                <w:color w:val="auto"/>
                <w:sz w:val="24"/>
              </w:rPr>
            </w:pPr>
            <w:r>
              <w:rPr>
                <w:color w:val="auto"/>
                <w:sz w:val="24"/>
              </w:rPr>
              <w:t>施工期主要固体废物为施工人员产生的生活垃圾、焊接管道产生的焊渣和</w:t>
            </w:r>
            <w:r>
              <w:rPr>
                <w:rFonts w:hint="eastAsia"/>
                <w:color w:val="auto"/>
                <w:sz w:val="24"/>
              </w:rPr>
              <w:t>施工土石方</w:t>
            </w:r>
            <w:r>
              <w:rPr>
                <w:rFonts w:hint="eastAsia"/>
                <w:color w:val="auto"/>
                <w:sz w:val="24"/>
                <w:lang w:eastAsia="zh-CN"/>
              </w:rPr>
              <w:t>及建筑垃圾</w:t>
            </w:r>
            <w:r>
              <w:rPr>
                <w:color w:val="auto"/>
                <w:sz w:val="24"/>
              </w:rPr>
              <w:t>。</w:t>
            </w:r>
          </w:p>
          <w:p>
            <w:pPr>
              <w:spacing w:line="360" w:lineRule="auto"/>
              <w:ind w:firstLine="480" w:firstLineChars="200"/>
              <w:rPr>
                <w:color w:val="auto"/>
                <w:sz w:val="24"/>
              </w:rPr>
            </w:pPr>
            <w:r>
              <w:rPr>
                <w:rFonts w:hint="eastAsia" w:ascii="宋体" w:hAnsi="宋体" w:eastAsia="宋体" w:cs="宋体"/>
                <w:color w:val="auto"/>
                <w:sz w:val="24"/>
              </w:rPr>
              <w:t>①</w:t>
            </w:r>
            <w:r>
              <w:rPr>
                <w:color w:val="auto"/>
                <w:sz w:val="24"/>
              </w:rPr>
              <w:t>生活垃圾</w:t>
            </w:r>
          </w:p>
          <w:p>
            <w:pPr>
              <w:spacing w:line="360" w:lineRule="auto"/>
              <w:ind w:firstLine="480" w:firstLineChars="200"/>
              <w:rPr>
                <w:color w:val="auto"/>
                <w:sz w:val="24"/>
              </w:rPr>
            </w:pPr>
            <w:r>
              <w:rPr>
                <w:color w:val="auto"/>
                <w:sz w:val="24"/>
              </w:rPr>
              <w:t>拟建工程一般施工人员为20人左右，施工期约为</w:t>
            </w:r>
            <w:r>
              <w:rPr>
                <w:rFonts w:hint="eastAsia"/>
                <w:color w:val="auto"/>
                <w:sz w:val="24"/>
                <w:lang w:val="en-US" w:eastAsia="zh-CN"/>
              </w:rPr>
              <w:t>10个月</w:t>
            </w:r>
            <w:r>
              <w:rPr>
                <w:color w:val="auto"/>
                <w:sz w:val="24"/>
              </w:rPr>
              <w:t>，按每人每天产生0.5kg生活垃圾计算，生活垃圾的产生量预计为</w:t>
            </w:r>
            <w:r>
              <w:rPr>
                <w:rFonts w:hint="eastAsia"/>
                <w:color w:val="auto"/>
                <w:sz w:val="24"/>
                <w:lang w:val="en-US" w:eastAsia="zh-CN"/>
              </w:rPr>
              <w:t>3</w:t>
            </w:r>
            <w:r>
              <w:rPr>
                <w:color w:val="auto"/>
                <w:sz w:val="24"/>
              </w:rPr>
              <w:t>t。</w:t>
            </w:r>
          </w:p>
          <w:p>
            <w:pPr>
              <w:spacing w:line="360" w:lineRule="auto"/>
              <w:ind w:firstLine="480" w:firstLineChars="200"/>
              <w:rPr>
                <w:color w:val="auto"/>
                <w:sz w:val="24"/>
              </w:rPr>
            </w:pPr>
            <w:r>
              <w:rPr>
                <w:rFonts w:hint="eastAsia" w:ascii="宋体" w:hAnsi="宋体" w:eastAsia="宋体" w:cs="宋体"/>
                <w:color w:val="auto"/>
                <w:sz w:val="24"/>
              </w:rPr>
              <w:t>②</w:t>
            </w:r>
            <w:r>
              <w:rPr>
                <w:color w:val="auto"/>
                <w:sz w:val="24"/>
              </w:rPr>
              <w:t>焊渣</w:t>
            </w:r>
          </w:p>
          <w:p>
            <w:pPr>
              <w:spacing w:line="360" w:lineRule="auto"/>
              <w:ind w:firstLine="480" w:firstLineChars="200"/>
              <w:rPr>
                <w:color w:val="auto"/>
                <w:sz w:val="24"/>
              </w:rPr>
            </w:pPr>
            <w:r>
              <w:rPr>
                <w:color w:val="auto"/>
                <w:sz w:val="24"/>
              </w:rPr>
              <w:t>本项目管道工程焊接采用氩弧焊，焊渣量小，类比计算的得出焊渣生产量为0.5t。</w:t>
            </w:r>
          </w:p>
          <w:p>
            <w:pPr>
              <w:spacing w:line="360" w:lineRule="auto"/>
              <w:ind w:firstLine="480" w:firstLineChars="200"/>
              <w:rPr>
                <w:color w:val="auto"/>
                <w:sz w:val="24"/>
              </w:rPr>
            </w:pPr>
            <w:r>
              <w:rPr>
                <w:rFonts w:hint="eastAsia" w:ascii="宋体" w:hAnsi="宋体" w:eastAsia="宋体" w:cs="宋体"/>
                <w:color w:val="auto"/>
                <w:sz w:val="24"/>
              </w:rPr>
              <w:t>③</w:t>
            </w:r>
            <w:r>
              <w:rPr>
                <w:color w:val="auto"/>
                <w:sz w:val="24"/>
              </w:rPr>
              <w:t>土石方</w:t>
            </w:r>
          </w:p>
          <w:p>
            <w:pPr>
              <w:spacing w:line="360" w:lineRule="auto"/>
              <w:ind w:firstLine="480" w:firstLineChars="200"/>
              <w:rPr>
                <w:color w:val="auto"/>
                <w:sz w:val="24"/>
                <w:highlight w:val="none"/>
              </w:rPr>
            </w:pPr>
            <w:r>
              <w:rPr>
                <w:color w:val="auto"/>
                <w:sz w:val="24"/>
                <w:highlight w:val="none"/>
              </w:rPr>
              <w:t>项目主要土方工程来自管线管沟开挖，管线</w:t>
            </w:r>
            <w:r>
              <w:rPr>
                <w:rFonts w:hint="eastAsia"/>
                <w:color w:val="auto"/>
                <w:sz w:val="24"/>
                <w:highlight w:val="none"/>
                <w:lang w:eastAsia="zh-CN"/>
              </w:rPr>
              <w:t>（集气管线、输水管线）</w:t>
            </w:r>
            <w:r>
              <w:rPr>
                <w:color w:val="auto"/>
                <w:sz w:val="24"/>
                <w:highlight w:val="none"/>
              </w:rPr>
              <w:t>总长</w:t>
            </w:r>
            <w:r>
              <w:rPr>
                <w:rFonts w:hint="eastAsia"/>
                <w:color w:val="auto"/>
                <w:sz w:val="24"/>
                <w:highlight w:val="none"/>
                <w:lang w:val="en-US" w:eastAsia="zh-CN"/>
              </w:rPr>
              <w:t>8.24km</w:t>
            </w:r>
            <w:r>
              <w:rPr>
                <w:color w:val="auto"/>
                <w:sz w:val="24"/>
                <w:highlight w:val="none"/>
              </w:rPr>
              <w:t>，挖方量约</w:t>
            </w:r>
            <w:r>
              <w:rPr>
                <w:rFonts w:hint="eastAsia"/>
                <w:color w:val="auto"/>
                <w:sz w:val="24"/>
                <w:highlight w:val="none"/>
                <w:lang w:val="en-US" w:eastAsia="zh-CN"/>
              </w:rPr>
              <w:t>106489.68</w:t>
            </w:r>
            <w:r>
              <w:rPr>
                <w:color w:val="auto"/>
                <w:sz w:val="24"/>
                <w:highlight w:val="none"/>
              </w:rPr>
              <w:t>m</w:t>
            </w:r>
            <w:r>
              <w:rPr>
                <w:color w:val="auto"/>
                <w:sz w:val="24"/>
                <w:highlight w:val="none"/>
                <w:vertAlign w:val="superscript"/>
              </w:rPr>
              <w:t>3</w:t>
            </w:r>
            <w:r>
              <w:rPr>
                <w:rFonts w:hint="eastAsia"/>
                <w:color w:val="auto"/>
                <w:sz w:val="24"/>
                <w:highlight w:val="none"/>
                <w:lang w:val="en-US" w:eastAsia="zh-CN"/>
              </w:rPr>
              <w:t>。</w:t>
            </w:r>
            <w:r>
              <w:rPr>
                <w:color w:val="auto"/>
                <w:sz w:val="24"/>
                <w:highlight w:val="none"/>
              </w:rPr>
              <w:t>本项目</w:t>
            </w:r>
            <w:r>
              <w:rPr>
                <w:bCs/>
                <w:color w:val="auto"/>
                <w:sz w:val="24"/>
                <w:szCs w:val="24"/>
                <w:highlight w:val="none"/>
              </w:rPr>
              <w:t>挖方用于管沟</w:t>
            </w:r>
            <w:r>
              <w:rPr>
                <w:rFonts w:hint="eastAsia"/>
                <w:bCs/>
                <w:color w:val="auto"/>
                <w:sz w:val="24"/>
                <w:szCs w:val="24"/>
                <w:highlight w:val="none"/>
                <w:lang w:eastAsia="zh-CN"/>
              </w:rPr>
              <w:t>及边沟</w:t>
            </w:r>
            <w:r>
              <w:rPr>
                <w:bCs/>
                <w:color w:val="auto"/>
                <w:sz w:val="24"/>
                <w:szCs w:val="24"/>
                <w:highlight w:val="none"/>
              </w:rPr>
              <w:t>回填，且高出自然地平0.3m，填挖基本平衡</w:t>
            </w:r>
            <w:r>
              <w:rPr>
                <w:color w:val="auto"/>
                <w:sz w:val="24"/>
                <w:highlight w:val="none"/>
              </w:rPr>
              <w:t>，因此项目无弃土场。</w:t>
            </w:r>
          </w:p>
          <w:p>
            <w:pPr>
              <w:spacing w:line="360" w:lineRule="auto"/>
              <w:ind w:firstLine="482" w:firstLineChars="200"/>
              <w:rPr>
                <w:b/>
                <w:color w:val="auto"/>
                <w:sz w:val="24"/>
                <w:highlight w:val="none"/>
              </w:rPr>
            </w:pPr>
            <w:r>
              <w:rPr>
                <w:rFonts w:hint="eastAsia"/>
                <w:b/>
                <w:color w:val="auto"/>
                <w:sz w:val="24"/>
                <w:highlight w:val="none"/>
                <w:lang w:val="en-US" w:eastAsia="zh-CN"/>
              </w:rPr>
              <w:t>（5）</w:t>
            </w:r>
            <w:r>
              <w:rPr>
                <w:b/>
                <w:color w:val="auto"/>
                <w:sz w:val="24"/>
                <w:highlight w:val="none"/>
              </w:rPr>
              <w:t>生态环境影响</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生态环境影响主要是</w:t>
            </w:r>
            <w:r>
              <w:rPr>
                <w:rFonts w:hint="eastAsia" w:cs="Times New Roman"/>
                <w:color w:val="auto"/>
                <w:sz w:val="24"/>
                <w:szCs w:val="24"/>
                <w:highlight w:val="none"/>
                <w:lang w:eastAsia="zh-CN"/>
              </w:rPr>
              <w:t>输气</w:t>
            </w:r>
            <w:r>
              <w:rPr>
                <w:rFonts w:hint="default" w:ascii="Times New Roman" w:hAnsi="Times New Roman" w:cs="Times New Roman"/>
                <w:color w:val="auto"/>
                <w:sz w:val="24"/>
                <w:szCs w:val="24"/>
                <w:highlight w:val="none"/>
              </w:rPr>
              <w:t>管道工程的敷设活动引起的，一般会对施工活动区域内局部生态环境产生一定影响，主要集中在管线中心线两侧各3m宽临时占地范围内。对当地的生态环境影响</w:t>
            </w:r>
            <w:r>
              <w:rPr>
                <w:rFonts w:hint="eastAsia" w:ascii="Times New Roman" w:hAnsi="Times New Roman" w:cs="Times New Roman"/>
                <w:color w:val="auto"/>
                <w:sz w:val="24"/>
                <w:szCs w:val="24"/>
                <w:highlight w:val="none"/>
                <w:lang w:eastAsia="zh-CN"/>
              </w:rPr>
              <w:t>如下：</w:t>
            </w:r>
          </w:p>
          <w:p>
            <w:pPr>
              <w:spacing w:line="360" w:lineRule="auto"/>
              <w:ind w:firstLine="480" w:firstLineChars="200"/>
              <w:rPr>
                <w:rFonts w:hint="default" w:ascii="Times New Roman" w:hAnsi="Times New Roman" w:cs="Times New Roman"/>
                <w:color w:val="auto"/>
                <w:sz w:val="24"/>
                <w:szCs w:val="24"/>
                <w:highlight w:val="none"/>
              </w:rPr>
            </w:pPr>
            <w:r>
              <w:rPr>
                <w:rFonts w:hint="eastAsia" w:ascii="宋体" w:hAnsi="宋体" w:eastAsia="宋体" w:cs="宋体"/>
                <w:color w:val="auto"/>
                <w:sz w:val="24"/>
                <w:szCs w:val="24"/>
                <w:highlight w:val="none"/>
                <w:lang w:eastAsia="zh-CN"/>
              </w:rPr>
              <w:t>①</w:t>
            </w:r>
            <w:r>
              <w:rPr>
                <w:rFonts w:hint="eastAsia" w:ascii="Times New Roman" w:hAnsi="Times New Roman" w:cs="Times New Roman"/>
                <w:color w:val="auto"/>
                <w:sz w:val="24"/>
                <w:szCs w:val="24"/>
                <w:highlight w:val="none"/>
                <w:lang w:val="en-US" w:eastAsia="zh-CN"/>
              </w:rPr>
              <w:t>占用</w:t>
            </w:r>
            <w:r>
              <w:rPr>
                <w:rFonts w:hint="default" w:ascii="Times New Roman" w:hAnsi="Times New Roman" w:cs="Times New Roman"/>
                <w:color w:val="auto"/>
                <w:sz w:val="24"/>
                <w:szCs w:val="24"/>
                <w:highlight w:val="none"/>
              </w:rPr>
              <w:t>土地、压占破坏土地植被</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本项目主要建设内容为管线工程，永久占地</w:t>
            </w:r>
            <w:r>
              <w:rPr>
                <w:rFonts w:hint="eastAsia" w:cs="Times New Roman"/>
                <w:color w:val="auto"/>
                <w:sz w:val="24"/>
                <w:szCs w:val="24"/>
                <w:highlight w:val="none"/>
                <w:lang w:val="en-US" w:eastAsia="zh-CN"/>
              </w:rPr>
              <w:t>3693</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，临时占地约</w:t>
            </w:r>
            <w:r>
              <w:rPr>
                <w:rFonts w:hint="eastAsia"/>
                <w:color w:val="auto"/>
                <w:kern w:val="0"/>
                <w:sz w:val="24"/>
                <w:szCs w:val="24"/>
                <w:highlight w:val="none"/>
                <w:lang w:val="en-US" w:eastAsia="zh-CN"/>
              </w:rPr>
              <w:t>478990</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，占地类型主要为</w:t>
            </w:r>
            <w:r>
              <w:rPr>
                <w:rFonts w:hint="eastAsia" w:cs="Times New Roman"/>
                <w:color w:val="auto"/>
                <w:sz w:val="24"/>
                <w:szCs w:val="24"/>
                <w:highlight w:val="none"/>
                <w:lang w:eastAsia="zh-CN"/>
              </w:rPr>
              <w:t>耕地</w:t>
            </w:r>
            <w:r>
              <w:rPr>
                <w:rFonts w:hint="default" w:ascii="Times New Roman" w:hAnsi="Times New Roman" w:cs="Times New Roman"/>
                <w:color w:val="auto"/>
                <w:sz w:val="24"/>
                <w:szCs w:val="24"/>
                <w:highlight w:val="none"/>
              </w:rPr>
              <w:t>。项目管线工程不新增永久占地，作业带宽度</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m，管线长度</w:t>
            </w:r>
            <w:r>
              <w:rPr>
                <w:rFonts w:hint="eastAsia" w:cs="Times New Roman"/>
                <w:color w:val="auto"/>
                <w:sz w:val="24"/>
                <w:szCs w:val="24"/>
                <w:highlight w:val="none"/>
                <w:lang w:val="en-US" w:eastAsia="zh-CN"/>
              </w:rPr>
              <w:t>8.24km</w:t>
            </w:r>
            <w:r>
              <w:rPr>
                <w:rFonts w:hint="default" w:ascii="Times New Roman" w:hAnsi="Times New Roman" w:cs="Times New Roman"/>
                <w:color w:val="auto"/>
                <w:sz w:val="24"/>
                <w:szCs w:val="24"/>
                <w:highlight w:val="none"/>
              </w:rPr>
              <w:t>，施工便道</w:t>
            </w:r>
            <w:r>
              <w:rPr>
                <w:rFonts w:hint="eastAsia" w:cs="Times New Roman"/>
                <w:color w:val="auto"/>
                <w:sz w:val="24"/>
                <w:szCs w:val="24"/>
                <w:highlight w:val="none"/>
                <w:lang w:val="en-US" w:eastAsia="zh-CN"/>
              </w:rPr>
              <w:t>1.14</w:t>
            </w:r>
            <w:r>
              <w:rPr>
                <w:rFonts w:hint="default" w:ascii="Times New Roman" w:hAnsi="Times New Roman" w:cs="Times New Roman"/>
                <w:color w:val="auto"/>
                <w:sz w:val="24"/>
                <w:szCs w:val="24"/>
                <w:highlight w:val="none"/>
              </w:rPr>
              <w:t>km，宽度3</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m。工程建设必然要压占、破坏这部分土地上的植被</w:t>
            </w:r>
            <w:r>
              <w:rPr>
                <w:rFonts w:hint="eastAsia" w:cs="Times New Roman"/>
                <w:color w:val="auto"/>
                <w:sz w:val="24"/>
                <w:szCs w:val="24"/>
                <w:highlight w:val="none"/>
                <w:lang w:eastAsia="zh-CN"/>
              </w:rPr>
              <w:t>或</w:t>
            </w:r>
            <w:r>
              <w:rPr>
                <w:rFonts w:hint="default" w:ascii="Times New Roman" w:hAnsi="Times New Roman" w:cs="Times New Roman"/>
                <w:color w:val="auto"/>
                <w:sz w:val="24"/>
                <w:szCs w:val="24"/>
                <w:highlight w:val="none"/>
              </w:rPr>
              <w:t>农作物，对农业</w:t>
            </w:r>
            <w:r>
              <w:rPr>
                <w:rFonts w:hint="eastAsia" w:ascii="Times New Roman" w:hAnsi="Times New Roman" w:cs="Times New Roman"/>
                <w:color w:val="auto"/>
                <w:sz w:val="24"/>
                <w:szCs w:val="24"/>
                <w:highlight w:val="none"/>
                <w:lang w:eastAsia="zh-CN"/>
              </w:rPr>
              <w:t>会</w:t>
            </w:r>
            <w:r>
              <w:rPr>
                <w:rFonts w:hint="default" w:ascii="Times New Roman" w:hAnsi="Times New Roman" w:cs="Times New Roman"/>
                <w:color w:val="auto"/>
                <w:sz w:val="24"/>
                <w:szCs w:val="24"/>
                <w:highlight w:val="none"/>
              </w:rPr>
              <w:t>产生一定影响。这种影响属高强度、低频率、局地性的破坏了原有生态环境的自然性，干扰了地面植物和野生动物的繁殖、迁移和栖息，在一定程度上影响了生态环境的类型和结构。</w:t>
            </w:r>
          </w:p>
          <w:p>
            <w:pPr>
              <w:spacing w:line="360" w:lineRule="auto"/>
              <w:ind w:firstLine="480" w:firstLineChars="200"/>
              <w:rPr>
                <w:rFonts w:hint="default" w:ascii="Times New Roman" w:hAnsi="Times New Roman" w:cs="Times New Roman"/>
                <w:color w:val="auto"/>
                <w:sz w:val="24"/>
                <w:szCs w:val="24"/>
              </w:rPr>
            </w:pPr>
            <w:r>
              <w:rPr>
                <w:rFonts w:hint="eastAsia" w:ascii="宋体" w:hAnsi="宋体" w:eastAsia="宋体" w:cs="宋体"/>
                <w:color w:val="auto"/>
                <w:sz w:val="24"/>
                <w:szCs w:val="24"/>
              </w:rPr>
              <w:t>②</w:t>
            </w:r>
            <w:r>
              <w:rPr>
                <w:rFonts w:hint="default" w:ascii="Times New Roman" w:hAnsi="Times New Roman" w:cs="Times New Roman"/>
                <w:color w:val="auto"/>
                <w:sz w:val="24"/>
                <w:szCs w:val="24"/>
              </w:rPr>
              <w:t>扰动地表，引起新的土壤侵蚀、水土流失</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szCs w:val="24"/>
              </w:rPr>
              <w:t>项目所在区域属黄土梁峁区，地形起伏大，管线、道路修建均直接破坏、干扰地表植被，打破了地表的原有平衡状态，在风力、水力作用下，使植被根系网络和结皮保护的沙土、黄土重新裸露，土壤结构变松，形成新的风蚀面，如不及时对植被进行恢复和重建，土壤的新坡面扰动可能成为新的侵蚀点，引起土壤沙漠化、加重水土流失。</w:t>
            </w:r>
            <w:r>
              <w:rPr>
                <w:rFonts w:hint="default" w:ascii="Times New Roman" w:hAnsi="Times New Roman" w:cs="Times New Roman"/>
                <w:color w:val="auto"/>
                <w:sz w:val="24"/>
              </w:rPr>
              <w:t>本工程对土壤的影响主要是管线施工使区域地表形态改变、地表扰动、植被破坏，从而造成土壤结构和肥力改变。</w:t>
            </w:r>
          </w:p>
          <w:p>
            <w:pPr>
              <w:spacing w:line="360" w:lineRule="auto"/>
              <w:ind w:firstLine="480" w:firstLineChars="200"/>
              <w:rPr>
                <w:rFonts w:hint="default" w:ascii="Times New Roman" w:hAnsi="Times New Roman" w:cs="Times New Roman"/>
                <w:b w:val="0"/>
                <w:bCs w:val="0"/>
                <w:color w:val="auto"/>
                <w:sz w:val="24"/>
              </w:rPr>
            </w:pPr>
            <w:r>
              <w:rPr>
                <w:rFonts w:hint="eastAsia" w:ascii="宋体" w:hAnsi="宋体" w:eastAsia="宋体" w:cs="宋体"/>
                <w:b w:val="0"/>
                <w:bCs w:val="0"/>
                <w:color w:val="auto"/>
                <w:sz w:val="24"/>
                <w:szCs w:val="24"/>
                <w:lang w:eastAsia="zh-CN"/>
              </w:rPr>
              <w:t>③</w:t>
            </w:r>
            <w:r>
              <w:rPr>
                <w:rFonts w:hint="default" w:ascii="Times New Roman" w:hAnsi="Times New Roman" w:cs="Times New Roman"/>
                <w:b w:val="0"/>
                <w:bCs w:val="0"/>
                <w:color w:val="auto"/>
                <w:sz w:val="24"/>
              </w:rPr>
              <w:t>对植被的影响</w:t>
            </w:r>
          </w:p>
          <w:p>
            <w:pPr>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color w:val="auto"/>
                <w:sz w:val="24"/>
              </w:rPr>
              <w:t>在管线敷设中，管沟范围内植物的地上部分与根系均被开挖铲除，同时还会伤及附近植物的根系。施工带两侧的植被由于挖掘出的土石方堆放、施工车辆和机具的碾压，会造成植物地上部分破坏甚至死亡。管道施工结束，采取植物恢复措施后，3～5年可基本恢复到原有植被覆盖水平。运行期，管线对植物无影响。</w:t>
            </w:r>
          </w:p>
          <w:p>
            <w:pPr>
              <w:spacing w:line="360" w:lineRule="auto"/>
              <w:ind w:firstLine="480" w:firstLineChars="200"/>
              <w:rPr>
                <w:rFonts w:hint="default" w:ascii="Times New Roman" w:hAnsi="Times New Roman" w:cs="Times New Roman"/>
                <w:b w:val="0"/>
                <w:bCs/>
                <w:color w:val="auto"/>
                <w:sz w:val="24"/>
                <w:szCs w:val="24"/>
              </w:rPr>
            </w:pPr>
            <w:r>
              <w:rPr>
                <w:rFonts w:hint="eastAsia" w:ascii="宋体" w:hAnsi="宋体" w:eastAsia="宋体" w:cs="宋体"/>
                <w:b w:val="0"/>
                <w:bCs/>
                <w:color w:val="auto"/>
                <w:sz w:val="24"/>
                <w:szCs w:val="24"/>
                <w:lang w:eastAsia="zh-CN"/>
              </w:rPr>
              <w:t>④</w:t>
            </w:r>
            <w:r>
              <w:rPr>
                <w:rFonts w:hint="default" w:ascii="Times New Roman" w:hAnsi="Times New Roman" w:cs="Times New Roman"/>
                <w:b w:val="0"/>
                <w:bCs/>
                <w:color w:val="auto"/>
                <w:sz w:val="24"/>
                <w:szCs w:val="24"/>
              </w:rPr>
              <w:t>对野生动植物的影响</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评价区野生动植物资源不丰富，由于植被覆盖率较低、自然条件以及人类活动的影响等原因，大型野生动物和珍稀植物已经罕见。</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szCs w:val="24"/>
              </w:rPr>
              <w:t>工程建设期将造成植被的损失和对局部土地类型的破坏，导致动物栖息地的消失。在沙丘带内的昆虫（特别是甲壳虫）和其它无脊椎动物，爬行动物和小型啮齿类动物暂时迁移。但由于管线施工面窄、范围小，且施工期较短，影响时间短，施工后又可恢复，对动物食物链无多大破坏。施工期管道周围地区的空间足以确保迁移的物种找到替代栖息地。当植被恢复后，迁出的动物会迁回被破坏的区域。因此，本工程对沿线小型动物不会产生明显影响。营运期对动物的影响主要是场站噪声、交通噪声。场站设备噪声较小，对动物影响极小；道路投入使用后，交通噪声将对道路两侧一定范围内的动物栖息产生影响，但项目区地广人稀，动物活动及栖息空间广阔，对动物</w:t>
            </w:r>
            <w:r>
              <w:rPr>
                <w:rFonts w:hint="default" w:ascii="Times New Roman" w:hAnsi="Times New Roman" w:cs="Times New Roman"/>
                <w:color w:val="auto"/>
                <w:sz w:val="24"/>
              </w:rPr>
              <w:t>栖息及活动影响很小。</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default" w:ascii="Times New Roman" w:hAnsi="Times New Roman" w:cs="Times New Roman"/>
                <w:b w:val="0"/>
                <w:bCs w:val="0"/>
                <w:color w:val="auto"/>
                <w:sz w:val="24"/>
                <w:szCs w:val="24"/>
              </w:rPr>
            </w:pPr>
            <w:r>
              <w:rPr>
                <w:rFonts w:hint="eastAsia" w:ascii="宋体" w:hAnsi="宋体" w:eastAsia="宋体" w:cs="宋体"/>
                <w:b w:val="0"/>
                <w:bCs w:val="0"/>
                <w:color w:val="auto"/>
                <w:sz w:val="24"/>
                <w:szCs w:val="24"/>
                <w:lang w:eastAsia="zh-CN"/>
              </w:rPr>
              <w:t>⑤</w:t>
            </w:r>
            <w:r>
              <w:rPr>
                <w:rFonts w:hint="default" w:ascii="Times New Roman" w:hAnsi="Times New Roman" w:cs="Times New Roman"/>
                <w:b w:val="0"/>
                <w:bCs w:val="0"/>
                <w:color w:val="auto"/>
                <w:sz w:val="24"/>
                <w:szCs w:val="24"/>
              </w:rPr>
              <w:t>水土流失影响分析</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rPr>
              <w:t>本项目施工活动将造成地表裸露、</w:t>
            </w:r>
            <w:r>
              <w:rPr>
                <w:rFonts w:hint="default" w:ascii="Times New Roman" w:hAnsi="Times New Roman" w:cs="Times New Roman"/>
                <w:color w:val="auto"/>
                <w:sz w:val="24"/>
                <w:szCs w:val="24"/>
              </w:rPr>
              <w:t>管沟挖土堆置等，从而产生水土流失。施工过程中产生的堆土若处理不当，会造成水土流失。</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过程中造成水土流失预测主要由两部分组成，一是因为建设项目在建设期间扰动原地貌从而水土保持功能降低，土地生产力下降，导致土壤侵蚀加剧而增加的水土流失量，主要由挖损、埋压，占用原地貌土地及植被造成，即间接流失量；二是因项目建设造成的弃土，不合理堆放而增加的水土流失量，即直接水土流失量。运行期间，管沟全部回填，作物种植及植被得以恢复。</w:t>
            </w:r>
          </w:p>
          <w:p>
            <w:pPr>
              <w:spacing w:line="360" w:lineRule="auto"/>
              <w:ind w:firstLine="482"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b/>
                <w:bCs/>
                <w:color w:val="auto"/>
                <w:sz w:val="24"/>
                <w:szCs w:val="24"/>
                <w:lang w:eastAsia="zh-CN"/>
              </w:rPr>
              <w:t>（</w:t>
            </w:r>
            <w:r>
              <w:rPr>
                <w:rFonts w:hint="eastAsia" w:ascii="Times New Roman" w:hAnsi="Times New Roman" w:eastAsia="宋体" w:cs="Times New Roman"/>
                <w:b/>
                <w:bCs/>
                <w:color w:val="auto"/>
                <w:sz w:val="24"/>
                <w:szCs w:val="24"/>
                <w:lang w:val="en-US" w:eastAsia="zh-CN"/>
              </w:rPr>
              <w:t>6</w:t>
            </w:r>
            <w:r>
              <w:rPr>
                <w:rFonts w:hint="eastAsia" w:ascii="Times New Roman" w:hAnsi="Times New Roman" w:eastAsia="宋体" w:cs="Times New Roman"/>
                <w:b/>
                <w:bCs/>
                <w:color w:val="auto"/>
                <w:sz w:val="24"/>
                <w:szCs w:val="24"/>
                <w:lang w:eastAsia="zh-CN"/>
              </w:rPr>
              <w:t>）对社会环境影响分析</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eastAsia="zh-CN"/>
              </w:rPr>
              <w:t>本次管线建设大部分沿气田区道路及山峁敷设，周围人员活动较少；少部分管线敷设距离人员活动范围较近，环评要求在人员活动范围内施工时对施工区域进行围挡，避开早中晚人员流动高峰期施工，张贴施工告示，同时安排专人对周围人员进行引导；加快施工速度，最大程度减少对周围人员的影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color w:val="auto"/>
                <w:sz w:val="24"/>
              </w:rPr>
            </w:pPr>
            <w:r>
              <w:rPr>
                <w:rFonts w:hint="eastAsia"/>
                <w:b/>
                <w:color w:val="auto"/>
                <w:sz w:val="24"/>
                <w:lang w:eastAsia="zh-CN"/>
              </w:rPr>
              <w:t>（</w:t>
            </w:r>
            <w:r>
              <w:rPr>
                <w:rFonts w:hint="eastAsia"/>
                <w:b/>
                <w:color w:val="auto"/>
                <w:sz w:val="24"/>
                <w:lang w:val="en-US" w:eastAsia="zh-CN"/>
              </w:rPr>
              <w:t>7</w:t>
            </w:r>
            <w:r>
              <w:rPr>
                <w:rFonts w:hint="eastAsia"/>
                <w:b/>
                <w:color w:val="auto"/>
                <w:sz w:val="24"/>
                <w:lang w:eastAsia="zh-CN"/>
              </w:rPr>
              <w:t>）</w:t>
            </w:r>
            <w:r>
              <w:rPr>
                <w:b/>
                <w:color w:val="auto"/>
                <w:sz w:val="24"/>
              </w:rPr>
              <w:t>穿越工程影响分析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b/>
                <w:color w:val="auto"/>
                <w:sz w:val="28"/>
              </w:rPr>
            </w:pPr>
            <w:r>
              <w:rPr>
                <w:color w:val="auto"/>
                <w:sz w:val="24"/>
              </w:rPr>
              <w:t>本项目管线穿越土路</w:t>
            </w:r>
            <w:r>
              <w:rPr>
                <w:rFonts w:hint="eastAsia"/>
                <w:color w:val="auto"/>
                <w:sz w:val="24"/>
                <w:lang w:eastAsia="zh-CN"/>
              </w:rPr>
              <w:t>、冲沟</w:t>
            </w:r>
            <w:r>
              <w:rPr>
                <w:color w:val="auto"/>
                <w:sz w:val="24"/>
              </w:rPr>
              <w:t>采用挖掘机大开挖方式，</w:t>
            </w:r>
            <w:r>
              <w:rPr>
                <w:rFonts w:hint="eastAsia"/>
                <w:color w:val="auto"/>
                <w:sz w:val="24"/>
                <w:lang w:eastAsia="zh-CN"/>
              </w:rPr>
              <w:t>公路</w:t>
            </w:r>
            <w:r>
              <w:rPr>
                <w:color w:val="auto"/>
                <w:sz w:val="24"/>
              </w:rPr>
              <w:t>采取顶管穿越。项目</w:t>
            </w:r>
            <w:r>
              <w:rPr>
                <w:rFonts w:hint="eastAsia"/>
                <w:color w:val="auto"/>
                <w:sz w:val="24"/>
                <w:lang w:eastAsia="zh-CN"/>
              </w:rPr>
              <w:t>穿越的机耕路车流量较小，且穿越宽度较窄，采用大开挖方式能加快施工进度，施工时间较短，同时安排专人对来往车辆进行疏导，能避免交通拥堵；项目穿越乡镇道路时采用顶管穿越，对交通影响较少，施工时施工机械尽量布置在路边，减少对道路的占用，同时在施工区域的两端布置施工牌提醒来往车辆，</w:t>
            </w:r>
            <w:r>
              <w:rPr>
                <w:color w:val="auto"/>
                <w:sz w:val="24"/>
              </w:rPr>
              <w:t>施工过程中对来往交通影响很小。开挖穿越处冲沟时，合理安排施工周期和时间，防止雨季施工，施工结束后做地表植被恢复，防止雨季冲刷土壤，致使管道裸露、损坏和水土流失。采取以上措施后，管线穿越道路对交通及冲沟生态环境的影响较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（8）</w:t>
            </w:r>
            <w:r>
              <w:rPr>
                <w:rFonts w:hint="default" w:ascii="Times New Roman" w:hAnsi="Times New Roman" w:eastAsia="宋体" w:cs="Times New Roman"/>
                <w:b/>
                <w:bCs/>
                <w:color w:val="auto"/>
                <w:kern w:val="2"/>
                <w:sz w:val="24"/>
                <w:szCs w:val="24"/>
                <w:lang w:val="en-US" w:eastAsia="zh-CN" w:bidi="ar-SA"/>
              </w:rPr>
              <w:t xml:space="preserve">土壤环境影响分析        </w:t>
            </w:r>
          </w:p>
          <w:p>
            <w:pPr>
              <w:pStyle w:val="18"/>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color w:val="auto"/>
                <w:sz w:val="24"/>
                <w:szCs w:val="24"/>
                <w:lang w:eastAsia="zh-CN"/>
              </w:rPr>
              <w:t>本项目施工期对土壤的影响主要是占压造成的土壤压实和由于土方开挖、回填造成的土壤层结构扰乱以及对土壤肥力的破坏，使占地区土壤失去其原有的植物生长和农业生产能力。施工期会使局部土壤环境受到影响，且仅影响施工区域土壤环境，环评要求施工合理安排施工场地，施工场地土方开挖前对优质的地表土进行剥离存放用于后续的绿化覆土，当施工结束后，临时占地采取复垦措施，采取以上措施后将使本工程施工活动对土壤环境影响降至最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9" w:type="dxa"/>
            <w:noWrap w:val="0"/>
            <w:tcMar>
              <w:left w:w="28" w:type="dxa"/>
              <w:right w:w="28" w:type="dxa"/>
            </w:tcMar>
            <w:vAlign w:val="center"/>
          </w:tcPr>
          <w:p>
            <w:pPr>
              <w:pStyle w:val="10"/>
              <w:adjustRightInd w:val="0"/>
              <w:snapToGrid w:val="0"/>
              <w:spacing w:before="0" w:beforeAutospacing="0" w:after="0" w:afterAutospacing="0"/>
              <w:jc w:val="center"/>
              <w:rPr>
                <w:rFonts w:hint="default" w:ascii="Times New Roman" w:hAnsi="Times New Roman" w:cs="Times New Roman"/>
                <w:bCs/>
                <w:color w:val="auto"/>
                <w:kern w:val="2"/>
                <w:sz w:val="21"/>
                <w:szCs w:val="21"/>
              </w:rPr>
            </w:pPr>
            <w:r>
              <w:rPr>
                <w:rFonts w:hint="default" w:ascii="Times New Roman" w:hAnsi="Times New Roman" w:cs="Times New Roman"/>
                <w:bCs/>
                <w:color w:val="auto"/>
                <w:spacing w:val="10"/>
                <w:kern w:val="2"/>
                <w:sz w:val="21"/>
                <w:szCs w:val="21"/>
              </w:rPr>
              <w:t>运营期生态环境影响分析</w:t>
            </w:r>
          </w:p>
        </w:tc>
        <w:tc>
          <w:tcPr>
            <w:tcW w:w="836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bCs/>
                <w:color w:val="auto"/>
                <w:szCs w:val="21"/>
              </w:rPr>
            </w:pPr>
            <w:r>
              <w:rPr>
                <w:rFonts w:hint="default" w:ascii="Times New Roman" w:hAnsi="Times New Roman" w:cs="Times New Roman"/>
                <w:color w:val="auto"/>
                <w:sz w:val="24"/>
              </w:rPr>
              <w:t>项目运行期本身不会排放水、气、声、固废等污染物。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dxa"/>
            <w:noWrap w:val="0"/>
            <w:vAlign w:val="center"/>
          </w:tcPr>
          <w:p>
            <w:pPr>
              <w:pStyle w:val="10"/>
              <w:adjustRightInd w:val="0"/>
              <w:snapToGrid w:val="0"/>
              <w:spacing w:before="0" w:beforeAutospacing="0" w:after="0" w:afterAutospacing="0"/>
              <w:jc w:val="center"/>
              <w:rPr>
                <w:rFonts w:hint="default" w:ascii="Times New Roman" w:hAnsi="Times New Roman" w:cs="Times New Roman"/>
                <w:bCs/>
                <w:color w:val="auto"/>
                <w:kern w:val="2"/>
                <w:sz w:val="21"/>
                <w:szCs w:val="21"/>
              </w:rPr>
            </w:pPr>
            <w:r>
              <w:rPr>
                <w:rFonts w:hint="default" w:ascii="Times New Roman" w:hAnsi="Times New Roman" w:cs="Times New Roman"/>
                <w:bCs/>
                <w:color w:val="auto"/>
                <w:kern w:val="2"/>
                <w:sz w:val="21"/>
                <w:szCs w:val="21"/>
              </w:rPr>
              <w:t>选址选线环境合理性分析</w:t>
            </w:r>
          </w:p>
        </w:tc>
        <w:tc>
          <w:tcPr>
            <w:tcW w:w="836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color w:val="auto"/>
                <w:szCs w:val="21"/>
                <w:lang w:eastAsia="zh-CN"/>
              </w:rPr>
            </w:pPr>
            <w:r>
              <w:rPr>
                <w:rFonts w:hint="eastAsia" w:ascii="Times New Roman" w:hAnsi="Times New Roman" w:cs="Times New Roman"/>
                <w:color w:val="auto"/>
                <w:sz w:val="24"/>
                <w:szCs w:val="24"/>
                <w:lang w:val="zh-CN" w:eastAsia="zh-CN"/>
              </w:rPr>
              <w:t>本项目主要</w:t>
            </w:r>
            <w:r>
              <w:rPr>
                <w:rFonts w:hint="eastAsia" w:cs="Times New Roman"/>
                <w:color w:val="auto"/>
                <w:sz w:val="24"/>
                <w:szCs w:val="24"/>
                <w:lang w:val="zh-CN" w:eastAsia="zh-CN"/>
              </w:rPr>
              <w:t>地埋管线</w:t>
            </w:r>
            <w:r>
              <w:rPr>
                <w:rFonts w:hint="eastAsia" w:ascii="Times New Roman" w:hAnsi="Times New Roman" w:cs="Times New Roman"/>
                <w:color w:val="auto"/>
                <w:sz w:val="24"/>
                <w:szCs w:val="24"/>
                <w:lang w:val="zh-CN" w:eastAsia="zh-CN"/>
              </w:rPr>
              <w:t>工程，依据</w:t>
            </w:r>
            <w:r>
              <w:rPr>
                <w:color w:val="auto"/>
                <w:kern w:val="0"/>
                <w:sz w:val="24"/>
                <w:szCs w:val="24"/>
              </w:rPr>
              <w:t>《输气管道工程设计规范》</w:t>
            </w:r>
            <w:r>
              <w:rPr>
                <w:rFonts w:hint="eastAsia" w:ascii="Times New Roman" w:hAnsi="Times New Roman" w:cs="Times New Roman"/>
                <w:color w:val="auto"/>
                <w:sz w:val="24"/>
                <w:szCs w:val="24"/>
                <w:lang w:val="zh-CN" w:eastAsia="zh-CN"/>
              </w:rPr>
              <w:t>进行布设，尽量不占或少占耕地为原则，</w:t>
            </w:r>
            <w:r>
              <w:rPr>
                <w:rFonts w:hint="eastAsia" w:cs="Times New Roman"/>
                <w:color w:val="auto"/>
                <w:sz w:val="24"/>
                <w:szCs w:val="24"/>
                <w:lang w:val="zh-CN" w:eastAsia="zh-CN"/>
              </w:rPr>
              <w:t>有效</w:t>
            </w:r>
            <w:r>
              <w:rPr>
                <w:rFonts w:hint="eastAsia" w:ascii="Times New Roman" w:hAnsi="Times New Roman" w:cs="Times New Roman"/>
                <w:color w:val="auto"/>
                <w:sz w:val="24"/>
                <w:szCs w:val="24"/>
                <w:lang w:val="zh-CN" w:eastAsia="zh-CN"/>
              </w:rPr>
              <w:t>降低</w:t>
            </w:r>
            <w:r>
              <w:rPr>
                <w:rFonts w:hint="eastAsia" w:cs="Times New Roman"/>
                <w:color w:val="auto"/>
                <w:sz w:val="24"/>
                <w:szCs w:val="24"/>
                <w:lang w:val="zh-CN" w:eastAsia="zh-CN"/>
              </w:rPr>
              <w:t>对</w:t>
            </w:r>
            <w:r>
              <w:rPr>
                <w:rFonts w:hint="eastAsia" w:ascii="Times New Roman" w:hAnsi="Times New Roman" w:cs="Times New Roman"/>
                <w:color w:val="auto"/>
                <w:sz w:val="24"/>
                <w:szCs w:val="24"/>
                <w:lang w:val="zh-CN" w:eastAsia="zh-CN"/>
              </w:rPr>
              <w:t>工程区域及周边环境的影响。工程建设完成后，采取复垦措施，</w:t>
            </w:r>
            <w:r>
              <w:rPr>
                <w:rFonts w:hint="eastAsia" w:cs="Times New Roman"/>
                <w:color w:val="auto"/>
                <w:sz w:val="24"/>
                <w:szCs w:val="24"/>
                <w:lang w:val="zh-CN" w:eastAsia="zh-CN"/>
              </w:rPr>
              <w:t>回复</w:t>
            </w:r>
            <w:r>
              <w:rPr>
                <w:rFonts w:hint="eastAsia" w:ascii="Times New Roman" w:hAnsi="Times New Roman" w:cs="Times New Roman"/>
                <w:color w:val="auto"/>
                <w:sz w:val="24"/>
                <w:szCs w:val="24"/>
                <w:lang w:val="zh-CN" w:eastAsia="zh-CN"/>
              </w:rPr>
              <w:t>耕地面积。</w:t>
            </w:r>
            <w:r>
              <w:rPr>
                <w:color w:val="auto"/>
                <w:kern w:val="0"/>
                <w:sz w:val="24"/>
                <w:szCs w:val="24"/>
              </w:rPr>
              <w:t>综合考虑，本项目管线</w:t>
            </w:r>
            <w:r>
              <w:rPr>
                <w:rFonts w:hint="eastAsia"/>
                <w:color w:val="auto"/>
                <w:kern w:val="0"/>
                <w:sz w:val="24"/>
                <w:szCs w:val="24"/>
                <w:lang w:eastAsia="zh-CN"/>
              </w:rPr>
              <w:t>工程选线</w:t>
            </w:r>
            <w:r>
              <w:rPr>
                <w:color w:val="auto"/>
                <w:kern w:val="0"/>
                <w:sz w:val="24"/>
                <w:szCs w:val="24"/>
              </w:rPr>
              <w:t>基本合理，项目</w:t>
            </w:r>
            <w:r>
              <w:rPr>
                <w:rFonts w:hint="eastAsia"/>
                <w:color w:val="auto"/>
                <w:kern w:val="0"/>
                <w:sz w:val="24"/>
                <w:szCs w:val="24"/>
                <w:lang w:eastAsia="zh-CN"/>
              </w:rPr>
              <w:t>阀站</w:t>
            </w:r>
            <w:r>
              <w:rPr>
                <w:color w:val="auto"/>
                <w:kern w:val="0"/>
                <w:sz w:val="24"/>
                <w:szCs w:val="24"/>
              </w:rPr>
              <w:t>选址可行。</w:t>
            </w:r>
          </w:p>
        </w:tc>
      </w:tr>
    </w:tbl>
    <w:p>
      <w:pPr>
        <w:pStyle w:val="10"/>
        <w:jc w:val="center"/>
        <w:rPr>
          <w:rFonts w:hint="default" w:ascii="Times New Roman" w:hAnsi="Times New Roman" w:eastAsia="黑体" w:cs="Times New Roman"/>
          <w:snapToGrid w:val="0"/>
          <w:color w:val="auto"/>
          <w:sz w:val="36"/>
          <w:szCs w:val="36"/>
        </w:rPr>
        <w:sectPr>
          <w:pgSz w:w="11906" w:h="16838"/>
          <w:pgMar w:top="1440" w:right="1800" w:bottom="1440" w:left="1800" w:header="851" w:footer="1077" w:gutter="0"/>
          <w:pgNumType w:fmt="numberInDash"/>
          <w:cols w:space="720" w:num="1"/>
          <w:docGrid w:linePitch="312" w:charSpace="0"/>
        </w:sectPr>
      </w:pPr>
    </w:p>
    <w:p>
      <w:pPr>
        <w:pStyle w:val="10"/>
        <w:adjustRightInd w:val="0"/>
        <w:snapToGrid w:val="0"/>
        <w:spacing w:before="0" w:beforeAutospacing="0" w:after="0" w:afterAutospacing="0" w:line="14" w:lineRule="auto"/>
        <w:jc w:val="center"/>
        <w:outlineLvl w:val="9"/>
        <w:rPr>
          <w:rFonts w:hint="default" w:ascii="Times New Roman" w:hAnsi="Times New Roman" w:eastAsia="黑体" w:cs="Times New Roman"/>
          <w:snapToGrid w:val="0"/>
          <w:color w:val="auto"/>
          <w:sz w:val="30"/>
          <w:szCs w:val="30"/>
        </w:rPr>
      </w:pPr>
    </w:p>
    <w:p>
      <w:pPr>
        <w:pStyle w:val="10"/>
        <w:jc w:val="center"/>
        <w:outlineLvl w:val="0"/>
        <w:rPr>
          <w:rFonts w:hint="default" w:ascii="Times New Roman" w:hAnsi="Times New Roman" w:eastAsia="黑体" w:cs="Times New Roman"/>
          <w:snapToGrid w:val="0"/>
          <w:color w:val="auto"/>
          <w:sz w:val="30"/>
          <w:szCs w:val="30"/>
        </w:rPr>
      </w:pPr>
      <w:bookmarkStart w:id="11" w:name="_Toc20245"/>
      <w:r>
        <w:rPr>
          <w:rFonts w:hint="default" w:ascii="Times New Roman" w:hAnsi="Times New Roman" w:eastAsia="黑体" w:cs="Times New Roman"/>
          <w:snapToGrid w:val="0"/>
          <w:color w:val="auto"/>
          <w:sz w:val="30"/>
          <w:szCs w:val="30"/>
        </w:rPr>
        <w:t>五、主要生态环境保护措施</w:t>
      </w:r>
      <w:bookmarkEnd w:id="11"/>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53" w:type="dxa"/>
            <w:noWrap w:val="0"/>
            <w:tcMar>
              <w:left w:w="28" w:type="dxa"/>
              <w:right w:w="28" w:type="dxa"/>
            </w:tcMar>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 w:val="0"/>
                <w:bCs/>
                <w:color w:val="auto"/>
                <w:spacing w:val="10"/>
                <w:szCs w:val="21"/>
              </w:rPr>
              <w:t>施工期生态环境保护措施</w:t>
            </w:r>
          </w:p>
        </w:tc>
        <w:tc>
          <w:tcPr>
            <w:tcW w:w="8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1.大气环境保护措施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8"/>
              </w:rPr>
            </w:pPr>
            <w:r>
              <w:rPr>
                <w:color w:val="auto"/>
                <w:sz w:val="24"/>
                <w:szCs w:val="28"/>
              </w:rPr>
              <w:t>施工期大气环境的污染源主要为施工扬尘和焊接废气，另外施工机械及运输车辆尾气也会对大气环境产生一定影响，不过这类影响相对扬尘要小的多。</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（1）施工扬尘污染防治措施</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4"/>
                <w:lang w:val="zh-CN" w:eastAsia="zh-CN" w:bidi="ar-SA"/>
              </w:rPr>
            </w:pPr>
            <w:r>
              <w:rPr>
                <w:rFonts w:hint="default" w:ascii="Times New Roman" w:hAnsi="Times New Roman" w:eastAsia="宋体" w:cs="Times New Roman"/>
                <w:color w:val="auto"/>
                <w:kern w:val="2"/>
                <w:sz w:val="24"/>
                <w:szCs w:val="24"/>
                <w:lang w:val="en-US" w:eastAsia="zh-CN" w:bidi="ar-SA"/>
              </w:rPr>
              <w:t>根据《大气污染防治行动计划》、《陕西省建筑施工扬尘治理行动方案》、《陕西省建筑施工扬尘治理措施16条》等文件要求提出施工期大气污染控制措施如下：</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fldChar w:fldCharType="begin"/>
            </w:r>
            <w:r>
              <w:rPr>
                <w:rFonts w:hint="default" w:ascii="Times New Roman" w:hAnsi="Times New Roman" w:eastAsia="宋体" w:cs="Times New Roman"/>
                <w:color w:val="auto"/>
                <w:kern w:val="2"/>
                <w:sz w:val="24"/>
                <w:szCs w:val="24"/>
                <w:lang w:val="en-US" w:eastAsia="zh-CN" w:bidi="ar-SA"/>
              </w:rPr>
              <w:instrText xml:space="preserve"> = 1 \* GB3 \* MERGEFORMAT </w:instrText>
            </w:r>
            <w:r>
              <w:rPr>
                <w:rFonts w:hint="default" w:ascii="Times New Roman" w:hAnsi="Times New Roman" w:eastAsia="宋体" w:cs="Times New Roman"/>
                <w:color w:val="auto"/>
                <w:kern w:val="2"/>
                <w:sz w:val="24"/>
                <w:szCs w:val="24"/>
                <w:lang w:val="en-US" w:eastAsia="zh-CN" w:bidi="ar-SA"/>
              </w:rPr>
              <w:fldChar w:fldCharType="separate"/>
            </w:r>
            <w:r>
              <w:rPr>
                <w:rFonts w:hint="default" w:ascii="Times New Roman" w:hAnsi="Times New Roman" w:eastAsia="宋体" w:cs="Times New Roman"/>
                <w:color w:val="auto"/>
                <w:kern w:val="2"/>
                <w:sz w:val="24"/>
                <w:szCs w:val="24"/>
                <w:lang w:val="en-US" w:eastAsia="zh-CN" w:bidi="ar-SA"/>
              </w:rPr>
              <w:t>①</w:t>
            </w:r>
            <w:r>
              <w:rPr>
                <w:rFonts w:hint="default" w:ascii="Times New Roman" w:hAnsi="Times New Roman" w:eastAsia="宋体" w:cs="Times New Roman"/>
                <w:color w:val="auto"/>
                <w:kern w:val="2"/>
                <w:sz w:val="24"/>
                <w:szCs w:val="24"/>
                <w:lang w:val="en-US" w:eastAsia="zh-CN" w:bidi="ar-SA"/>
              </w:rPr>
              <w:fldChar w:fldCharType="end"/>
            </w:r>
            <w:r>
              <w:rPr>
                <w:rFonts w:hint="default" w:ascii="Times New Roman" w:hAnsi="Times New Roman" w:eastAsia="宋体" w:cs="Times New Roman"/>
                <w:color w:val="auto"/>
                <w:kern w:val="2"/>
                <w:sz w:val="24"/>
                <w:szCs w:val="24"/>
                <w:lang w:val="en-US" w:eastAsia="zh-CN" w:bidi="ar-SA"/>
              </w:rPr>
              <w:t>建设单位应当组织协调施工、监理等单位成立建筑施工扬尘专项治理领导机构，制定工作方案，明确工作职责，积极做好施工期扬尘污染防治工作。建设单位与施工单位签订的合同，应当明确施工单位的扬尘污染防治责任，并将扬尘污染防治费用列入工程预算并及时足额支付给施工单位。</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fldChar w:fldCharType="begin"/>
            </w:r>
            <w:r>
              <w:rPr>
                <w:rFonts w:hint="default" w:ascii="Times New Roman" w:hAnsi="Times New Roman" w:eastAsia="宋体" w:cs="Times New Roman"/>
                <w:color w:val="auto"/>
                <w:kern w:val="2"/>
                <w:sz w:val="24"/>
                <w:szCs w:val="24"/>
                <w:lang w:val="en-US" w:eastAsia="zh-CN" w:bidi="ar-SA"/>
              </w:rPr>
              <w:instrText xml:space="preserve"> = 2 \* GB3 \* MERGEFORMAT </w:instrText>
            </w:r>
            <w:r>
              <w:rPr>
                <w:rFonts w:hint="default" w:ascii="Times New Roman" w:hAnsi="Times New Roman" w:eastAsia="宋体" w:cs="Times New Roman"/>
                <w:color w:val="auto"/>
                <w:kern w:val="2"/>
                <w:sz w:val="24"/>
                <w:szCs w:val="24"/>
                <w:lang w:val="en-US" w:eastAsia="zh-CN" w:bidi="ar-SA"/>
              </w:rPr>
              <w:fldChar w:fldCharType="separate"/>
            </w:r>
            <w:r>
              <w:rPr>
                <w:rFonts w:hint="default" w:ascii="Times New Roman" w:hAnsi="Times New Roman" w:eastAsia="宋体" w:cs="Times New Roman"/>
                <w:color w:val="auto"/>
                <w:kern w:val="2"/>
                <w:sz w:val="24"/>
                <w:szCs w:val="24"/>
                <w:lang w:val="en-US" w:eastAsia="zh-CN" w:bidi="ar-SA"/>
              </w:rPr>
              <w:t>②</w:t>
            </w:r>
            <w:r>
              <w:rPr>
                <w:rFonts w:hint="default" w:ascii="Times New Roman" w:hAnsi="Times New Roman" w:eastAsia="宋体" w:cs="Times New Roman"/>
                <w:color w:val="auto"/>
                <w:kern w:val="2"/>
                <w:sz w:val="24"/>
                <w:szCs w:val="24"/>
                <w:lang w:val="en-US" w:eastAsia="zh-CN" w:bidi="ar-SA"/>
              </w:rPr>
              <w:fldChar w:fldCharType="end"/>
            </w:r>
            <w:r>
              <w:rPr>
                <w:rFonts w:hint="default" w:ascii="Times New Roman" w:hAnsi="Times New Roman" w:eastAsia="宋体" w:cs="Times New Roman"/>
                <w:color w:val="auto"/>
                <w:kern w:val="2"/>
                <w:sz w:val="24"/>
                <w:szCs w:val="24"/>
                <w:lang w:val="en-US" w:eastAsia="zh-CN" w:bidi="ar-SA"/>
              </w:rPr>
              <w:t>施工组织设计中，必须制定施工现场扬尘预防治理专项方案，并指定专人负责落实，无专项方案严禁开工。</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fldChar w:fldCharType="begin"/>
            </w:r>
            <w:r>
              <w:rPr>
                <w:rFonts w:hint="default" w:ascii="Times New Roman" w:hAnsi="Times New Roman" w:eastAsia="宋体" w:cs="Times New Roman"/>
                <w:color w:val="auto"/>
                <w:kern w:val="2"/>
                <w:sz w:val="24"/>
                <w:szCs w:val="24"/>
                <w:lang w:val="en-US" w:eastAsia="zh-CN" w:bidi="ar-SA"/>
              </w:rPr>
              <w:instrText xml:space="preserve"> = 3 \* GB3 \* MERGEFORMAT </w:instrText>
            </w:r>
            <w:r>
              <w:rPr>
                <w:rFonts w:hint="default" w:ascii="Times New Roman" w:hAnsi="Times New Roman" w:eastAsia="宋体" w:cs="Times New Roman"/>
                <w:color w:val="auto"/>
                <w:kern w:val="2"/>
                <w:sz w:val="24"/>
                <w:szCs w:val="24"/>
                <w:lang w:val="en-US" w:eastAsia="zh-CN" w:bidi="ar-SA"/>
              </w:rPr>
              <w:fldChar w:fldCharType="separate"/>
            </w:r>
            <w:r>
              <w:rPr>
                <w:rFonts w:hint="default" w:ascii="Times New Roman" w:hAnsi="Times New Roman" w:eastAsia="宋体" w:cs="Times New Roman"/>
                <w:color w:val="auto"/>
                <w:kern w:val="2"/>
                <w:sz w:val="24"/>
                <w:szCs w:val="24"/>
                <w:lang w:val="en-US" w:eastAsia="zh-CN" w:bidi="ar-SA"/>
              </w:rPr>
              <w:t>③</w:t>
            </w:r>
            <w:r>
              <w:rPr>
                <w:rFonts w:hint="default" w:ascii="Times New Roman" w:hAnsi="Times New Roman" w:eastAsia="宋体" w:cs="Times New Roman"/>
                <w:color w:val="auto"/>
                <w:kern w:val="2"/>
                <w:sz w:val="24"/>
                <w:szCs w:val="24"/>
                <w:lang w:val="en-US" w:eastAsia="zh-CN" w:bidi="ar-SA"/>
              </w:rPr>
              <w:fldChar w:fldCharType="end"/>
            </w:r>
            <w:r>
              <w:rPr>
                <w:rFonts w:hint="default" w:ascii="Times New Roman" w:hAnsi="Times New Roman" w:eastAsia="宋体" w:cs="Times New Roman"/>
                <w:color w:val="auto"/>
                <w:kern w:val="2"/>
                <w:sz w:val="24"/>
                <w:szCs w:val="24"/>
                <w:lang w:val="en-US" w:eastAsia="zh-CN" w:bidi="ar-SA"/>
              </w:rPr>
              <w:t>工程项目部必须制定空气重污染应急预案，政府发布重污染预警时，立即启动应急响应。工程项目部必须对进场所有作业人员进行工地扬尘预防治理知识培训，未经培训严禁上岗。施工工地工程概况标志牌必须公布扬尘投诉举报电话，举报电话应包括施工企业电话和主管部门电话。</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fldChar w:fldCharType="begin"/>
            </w:r>
            <w:r>
              <w:rPr>
                <w:rFonts w:hint="default" w:ascii="Times New Roman" w:hAnsi="Times New Roman" w:eastAsia="宋体" w:cs="Times New Roman"/>
                <w:color w:val="auto"/>
                <w:kern w:val="2"/>
                <w:sz w:val="24"/>
                <w:szCs w:val="24"/>
                <w:lang w:val="en-US" w:eastAsia="zh-CN" w:bidi="ar-SA"/>
              </w:rPr>
              <w:instrText xml:space="preserve"> = 4 \* GB3 \* MERGEFORMAT </w:instrText>
            </w:r>
            <w:r>
              <w:rPr>
                <w:rFonts w:hint="default" w:ascii="Times New Roman" w:hAnsi="Times New Roman" w:eastAsia="宋体" w:cs="Times New Roman"/>
                <w:color w:val="auto"/>
                <w:kern w:val="2"/>
                <w:sz w:val="24"/>
                <w:szCs w:val="24"/>
                <w:lang w:val="en-US" w:eastAsia="zh-CN" w:bidi="ar-SA"/>
              </w:rPr>
              <w:fldChar w:fldCharType="separate"/>
            </w:r>
            <w:r>
              <w:rPr>
                <w:rFonts w:hint="default" w:ascii="Times New Roman" w:hAnsi="Times New Roman" w:eastAsia="宋体" w:cs="Times New Roman"/>
                <w:color w:val="auto"/>
                <w:kern w:val="2"/>
                <w:sz w:val="24"/>
                <w:szCs w:val="24"/>
                <w:lang w:val="en-US" w:eastAsia="zh-CN" w:bidi="ar-SA"/>
              </w:rPr>
              <w:t>④</w:t>
            </w:r>
            <w:r>
              <w:rPr>
                <w:rFonts w:hint="default" w:ascii="Times New Roman" w:hAnsi="Times New Roman" w:eastAsia="宋体" w:cs="Times New Roman"/>
                <w:color w:val="auto"/>
                <w:kern w:val="2"/>
                <w:sz w:val="24"/>
                <w:szCs w:val="24"/>
                <w:lang w:val="en-US" w:eastAsia="zh-CN" w:bidi="ar-SA"/>
              </w:rPr>
              <w:fldChar w:fldCharType="end"/>
            </w:r>
            <w:r>
              <w:rPr>
                <w:rFonts w:hint="default" w:ascii="Times New Roman" w:hAnsi="Times New Roman" w:eastAsia="宋体" w:cs="Times New Roman"/>
                <w:color w:val="auto"/>
                <w:kern w:val="2"/>
                <w:sz w:val="24"/>
                <w:szCs w:val="24"/>
                <w:lang w:val="en-US" w:eastAsia="zh-CN" w:bidi="ar-SA"/>
              </w:rPr>
              <w:t>施工场地实现</w:t>
            </w:r>
            <w:r>
              <w:rPr>
                <w:rFonts w:hint="eastAsia" w:ascii="宋体" w:hAnsi="宋体" w:eastAsia="宋体" w:cs="宋体"/>
                <w:color w:val="auto"/>
                <w:kern w:val="2"/>
                <w:sz w:val="24"/>
                <w:szCs w:val="24"/>
                <w:lang w:val="en-US" w:eastAsia="zh-CN" w:bidi="ar-SA"/>
              </w:rPr>
              <w:t>“洒水、覆盖、硬化、冲洗、绿化、围挡”</w:t>
            </w:r>
            <w:r>
              <w:rPr>
                <w:rFonts w:hint="default" w:ascii="Times New Roman" w:hAnsi="Times New Roman" w:eastAsia="宋体" w:cs="Times New Roman"/>
                <w:color w:val="auto"/>
                <w:kern w:val="2"/>
                <w:sz w:val="24"/>
                <w:szCs w:val="24"/>
                <w:lang w:val="en-US" w:eastAsia="zh-CN" w:bidi="ar-SA"/>
              </w:rPr>
              <w:t>六个100%。施工现场应全封闭设置围挡，严禁敞开式作业；施工现场集中堆放的土方必须覆盖，严禁裸露；施工现场的水泥及其它易产生粉尘类建筑材料必须密闭存放或覆盖，严禁露天放置；施工现场运送土方、渣土、建筑垃圾的车辆必须封闭或遮盖，严禁沿路遗漏或抛撒；施工现场出入口必须配备车辆冲洗设施，严禁车辆带泥出场；施工现场配备洒水车辆，建立洒水清扫制度或雾化降尘措施，并有专人负责。</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fldChar w:fldCharType="begin"/>
            </w:r>
            <w:r>
              <w:rPr>
                <w:rFonts w:hint="default" w:ascii="Times New Roman" w:hAnsi="Times New Roman" w:eastAsia="宋体" w:cs="Times New Roman"/>
                <w:color w:val="auto"/>
                <w:kern w:val="2"/>
                <w:sz w:val="24"/>
                <w:szCs w:val="24"/>
                <w:lang w:val="en-US" w:eastAsia="zh-CN" w:bidi="ar-SA"/>
              </w:rPr>
              <w:instrText xml:space="preserve"> = 5 \* GB3 \* MERGEFORMAT </w:instrText>
            </w:r>
            <w:r>
              <w:rPr>
                <w:rFonts w:hint="default" w:ascii="Times New Roman" w:hAnsi="Times New Roman" w:eastAsia="宋体" w:cs="Times New Roman"/>
                <w:color w:val="auto"/>
                <w:kern w:val="2"/>
                <w:sz w:val="24"/>
                <w:szCs w:val="24"/>
                <w:lang w:val="en-US" w:eastAsia="zh-CN" w:bidi="ar-SA"/>
              </w:rPr>
              <w:fldChar w:fldCharType="separate"/>
            </w:r>
            <w:r>
              <w:rPr>
                <w:rFonts w:hint="default" w:ascii="Times New Roman" w:hAnsi="Times New Roman" w:eastAsia="宋体" w:cs="Times New Roman"/>
                <w:color w:val="auto"/>
                <w:kern w:val="2"/>
                <w:sz w:val="24"/>
                <w:szCs w:val="24"/>
                <w:lang w:val="en-US" w:eastAsia="zh-CN" w:bidi="ar-SA"/>
              </w:rPr>
              <w:t>⑤</w:t>
            </w:r>
            <w:r>
              <w:rPr>
                <w:rFonts w:hint="default" w:ascii="Times New Roman" w:hAnsi="Times New Roman" w:eastAsia="宋体" w:cs="Times New Roman"/>
                <w:color w:val="auto"/>
                <w:kern w:val="2"/>
                <w:sz w:val="24"/>
                <w:szCs w:val="24"/>
                <w:lang w:val="en-US" w:eastAsia="zh-CN" w:bidi="ar-SA"/>
              </w:rPr>
              <w:fldChar w:fldCharType="end"/>
            </w:r>
            <w:r>
              <w:rPr>
                <w:rFonts w:hint="default" w:ascii="Times New Roman" w:hAnsi="Times New Roman" w:eastAsia="宋体" w:cs="Times New Roman"/>
                <w:color w:val="auto"/>
                <w:kern w:val="2"/>
                <w:sz w:val="24"/>
                <w:szCs w:val="24"/>
                <w:lang w:val="en-US" w:eastAsia="zh-CN" w:bidi="ar-SA"/>
              </w:rPr>
              <w:t>施工现场必须设置固定垃圾存放点，垃圾应分类集中堆放并覆盖，及时清运，严禁焚烧、填埋和随意丢弃。</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fldChar w:fldCharType="begin"/>
            </w:r>
            <w:r>
              <w:rPr>
                <w:rFonts w:hint="default" w:ascii="Times New Roman" w:hAnsi="Times New Roman" w:eastAsia="宋体" w:cs="Times New Roman"/>
                <w:color w:val="auto"/>
                <w:kern w:val="0"/>
              </w:rPr>
              <w:instrText xml:space="preserve"> = 6 \* GB3 \* MERGEFORMAT </w:instrText>
            </w:r>
            <w:r>
              <w:rPr>
                <w:rFonts w:hint="default" w:ascii="Times New Roman" w:hAnsi="Times New Roman" w:eastAsia="宋体" w:cs="Times New Roman"/>
                <w:color w:val="auto"/>
                <w:kern w:val="0"/>
              </w:rPr>
              <w:fldChar w:fldCharType="separate"/>
            </w:r>
            <w:r>
              <w:rPr>
                <w:rFonts w:hint="default" w:ascii="Times New Roman" w:hAnsi="Times New Roman" w:eastAsia="宋体" w:cs="Times New Roman"/>
                <w:color w:val="auto"/>
                <w:kern w:val="0"/>
              </w:rPr>
              <w:t>⑥</w:t>
            </w:r>
            <w:r>
              <w:rPr>
                <w:rFonts w:hint="default" w:ascii="Times New Roman" w:hAnsi="Times New Roman" w:eastAsia="宋体" w:cs="Times New Roman"/>
                <w:color w:val="auto"/>
                <w:kern w:val="0"/>
              </w:rPr>
              <w:fldChar w:fldCharType="end"/>
            </w:r>
            <w:r>
              <w:rPr>
                <w:rFonts w:hint="default" w:ascii="Times New Roman" w:hAnsi="Times New Roman" w:eastAsia="宋体" w:cs="Times New Roman"/>
                <w:color w:val="auto"/>
                <w:kern w:val="0"/>
              </w:rPr>
              <w:t>施工场地安装</w:t>
            </w:r>
            <w:r>
              <w:rPr>
                <w:rFonts w:hint="default" w:ascii="Times New Roman" w:hAnsi="Times New Roman" w:eastAsia="宋体" w:cs="Times New Roman"/>
                <w:color w:val="auto"/>
                <w:kern w:val="0"/>
                <w:lang w:eastAsia="zh-CN"/>
              </w:rPr>
              <w:t>在线监控</w:t>
            </w:r>
            <w:r>
              <w:rPr>
                <w:rFonts w:hint="default" w:ascii="Times New Roman" w:hAnsi="Times New Roman" w:eastAsia="宋体" w:cs="Times New Roman"/>
                <w:color w:val="auto"/>
                <w:kern w:val="0"/>
              </w:rPr>
              <w:t>设施，对施工扬尘进行实时监控，并与建设主管部门联网。</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fldChar w:fldCharType="begin"/>
            </w:r>
            <w:r>
              <w:rPr>
                <w:rFonts w:hint="default" w:ascii="Times New Roman" w:hAnsi="Times New Roman" w:eastAsia="宋体" w:cs="Times New Roman"/>
                <w:color w:val="auto"/>
                <w:kern w:val="0"/>
              </w:rPr>
              <w:instrText xml:space="preserve"> = 7 \* GB3 \* MERGEFORMAT </w:instrText>
            </w:r>
            <w:r>
              <w:rPr>
                <w:rFonts w:hint="default" w:ascii="Times New Roman" w:hAnsi="Times New Roman" w:eastAsia="宋体" w:cs="Times New Roman"/>
                <w:color w:val="auto"/>
                <w:kern w:val="0"/>
              </w:rPr>
              <w:fldChar w:fldCharType="separate"/>
            </w:r>
            <w:r>
              <w:rPr>
                <w:rFonts w:hint="default" w:ascii="Times New Roman" w:hAnsi="Times New Roman" w:eastAsia="宋体" w:cs="Times New Roman"/>
                <w:color w:val="auto"/>
                <w:kern w:val="0"/>
              </w:rPr>
              <w:t>⑦</w:t>
            </w:r>
            <w:r>
              <w:rPr>
                <w:rFonts w:hint="default" w:ascii="Times New Roman" w:hAnsi="Times New Roman" w:eastAsia="宋体" w:cs="Times New Roman"/>
                <w:color w:val="auto"/>
                <w:kern w:val="0"/>
              </w:rPr>
              <w:fldChar w:fldCharType="end"/>
            </w:r>
            <w:r>
              <w:rPr>
                <w:rFonts w:hint="default" w:ascii="Times New Roman" w:hAnsi="Times New Roman" w:eastAsia="宋体" w:cs="Times New Roman"/>
                <w:color w:val="auto"/>
                <w:kern w:val="0"/>
              </w:rPr>
              <w:t>在出现严重雾霾、沙尘暴等恶劣天气时，应按当地政府要求停止施工。</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auto"/>
                <w:kern w:val="0"/>
              </w:rPr>
            </w:pPr>
            <w:r>
              <w:rPr>
                <w:rFonts w:hint="default" w:ascii="Times New Roman" w:hAnsi="Times New Roman" w:cs="Times New Roman"/>
                <w:color w:val="auto"/>
                <w:kern w:val="0"/>
              </w:rPr>
              <w:t>尽管工程在建设阶段会对</w:t>
            </w:r>
            <w:r>
              <w:rPr>
                <w:rFonts w:hint="default" w:ascii="Times New Roman" w:hAnsi="Times New Roman" w:cs="Times New Roman"/>
                <w:color w:val="auto"/>
                <w:kern w:val="0"/>
                <w:lang w:eastAsia="zh-CN"/>
              </w:rPr>
              <w:t>项目所在区域</w:t>
            </w:r>
            <w:r>
              <w:rPr>
                <w:rFonts w:hint="default" w:ascii="Times New Roman" w:hAnsi="Times New Roman" w:cs="Times New Roman"/>
                <w:color w:val="auto"/>
                <w:kern w:val="0"/>
              </w:rPr>
              <w:t>空气质量造成一定影响，但只要文明施工，施工现场</w:t>
            </w:r>
            <w:r>
              <w:rPr>
                <w:rFonts w:hint="default" w:ascii="Times New Roman" w:hAnsi="Times New Roman" w:cs="Times New Roman"/>
                <w:color w:val="auto"/>
                <w:kern w:val="0"/>
                <w:lang w:eastAsia="zh-CN"/>
              </w:rPr>
              <w:t>采取</w:t>
            </w:r>
            <w:r>
              <w:rPr>
                <w:rFonts w:hint="default" w:ascii="Times New Roman" w:hAnsi="Times New Roman" w:cs="Times New Roman"/>
                <w:color w:val="auto"/>
                <w:kern w:val="0"/>
              </w:rPr>
              <w:t>洒水、运输车辆加盖蓬布低速行驶、遇到大风日停止施工等措施可有效减少扬尘产生，可以减少施工对环境空气</w:t>
            </w:r>
            <w:r>
              <w:rPr>
                <w:rFonts w:hint="default" w:ascii="Times New Roman" w:hAnsi="Times New Roman" w:cs="Times New Roman"/>
                <w:color w:val="auto"/>
                <w:kern w:val="0"/>
                <w:lang w:eastAsia="zh-CN"/>
              </w:rPr>
              <w:t>的</w:t>
            </w:r>
            <w:r>
              <w:rPr>
                <w:rFonts w:hint="default" w:ascii="Times New Roman" w:hAnsi="Times New Roman" w:cs="Times New Roman"/>
                <w:color w:val="auto"/>
                <w:kern w:val="0"/>
              </w:rPr>
              <w:t>影响，且其影响随施工过程的结束而结束，其影响程度有限。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施工机械尾气污染防治措施</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auto"/>
              </w:rPr>
            </w:pPr>
            <w:r>
              <w:rPr>
                <w:rFonts w:hint="default" w:ascii="Times New Roman" w:hAnsi="Times New Roman" w:cs="Times New Roman"/>
                <w:color w:val="auto"/>
              </w:rPr>
              <w:t>施工机械主要有推土机、</w:t>
            </w:r>
            <w:r>
              <w:rPr>
                <w:rFonts w:hint="default" w:ascii="Times New Roman" w:hAnsi="Times New Roman" w:cs="Times New Roman"/>
                <w:bCs/>
                <w:color w:val="auto"/>
                <w:kern w:val="0"/>
                <w:szCs w:val="21"/>
              </w:rPr>
              <w:t>挖掘机</w:t>
            </w:r>
            <w:r>
              <w:rPr>
                <w:rFonts w:hint="default" w:ascii="Times New Roman" w:hAnsi="Times New Roman" w:cs="Times New Roman"/>
                <w:color w:val="auto"/>
              </w:rPr>
              <w:t>、</w:t>
            </w:r>
            <w:r>
              <w:rPr>
                <w:rFonts w:hint="default" w:ascii="Times New Roman" w:hAnsi="Times New Roman" w:cs="Times New Roman"/>
                <w:bCs/>
                <w:color w:val="auto"/>
                <w:kern w:val="0"/>
                <w:szCs w:val="21"/>
              </w:rPr>
              <w:t>自卸汽车</w:t>
            </w:r>
            <w:r>
              <w:rPr>
                <w:rFonts w:hint="default" w:ascii="Times New Roman" w:hAnsi="Times New Roman" w:cs="Times New Roman"/>
                <w:color w:val="auto"/>
              </w:rPr>
              <w:t>、</w:t>
            </w:r>
            <w:r>
              <w:rPr>
                <w:rFonts w:hint="default" w:ascii="Times New Roman" w:hAnsi="Times New Roman" w:cs="Times New Roman"/>
                <w:bCs/>
                <w:color w:val="auto"/>
                <w:kern w:val="0"/>
                <w:szCs w:val="21"/>
              </w:rPr>
              <w:t>蛙式打夯机、压路机、振动碾</w:t>
            </w:r>
            <w:r>
              <w:rPr>
                <w:rFonts w:hint="default" w:ascii="Times New Roman" w:hAnsi="Times New Roman" w:cs="Times New Roman"/>
                <w:color w:val="auto"/>
              </w:rPr>
              <w:t>等燃油机械，燃油所产生的废气中的主要污染物有</w:t>
            </w:r>
            <w:r>
              <w:rPr>
                <w:rFonts w:hint="default" w:ascii="Times New Roman" w:hAnsi="Times New Roman" w:cs="Times New Roman"/>
                <w:color w:val="auto"/>
                <w:sz w:val="24"/>
              </w:rPr>
              <w:t>CO、NO</w:t>
            </w:r>
            <w:r>
              <w:rPr>
                <w:rFonts w:hint="default" w:ascii="Times New Roman" w:hAnsi="Times New Roman" w:cs="Times New Roman"/>
                <w:color w:val="auto"/>
                <w:sz w:val="24"/>
                <w:vertAlign w:val="subscript"/>
              </w:rPr>
              <w:t>x</w:t>
            </w:r>
            <w:r>
              <w:rPr>
                <w:rFonts w:hint="default" w:ascii="Times New Roman" w:hAnsi="Times New Roman" w:cs="Times New Roman"/>
                <w:color w:val="auto"/>
                <w:sz w:val="24"/>
              </w:rPr>
              <w:t>和THC</w:t>
            </w:r>
            <w:r>
              <w:rPr>
                <w:rFonts w:hint="default" w:ascii="Times New Roman" w:hAnsi="Times New Roman" w:cs="Times New Roman"/>
                <w:color w:val="auto"/>
              </w:rPr>
              <w:t>等。由于本项目施工期施工机械多数为大型机械，排放系数较大，但施工作业具有不连续性、施工点分散，每个作业点施工时间相对较短，燃油动力机械为间断作业</w:t>
            </w:r>
            <w:r>
              <w:rPr>
                <w:rFonts w:hint="default" w:ascii="Times New Roman" w:hAnsi="Times New Roman" w:cs="Times New Roman"/>
                <w:color w:val="auto"/>
                <w:lang w:eastAsia="zh-CN"/>
              </w:rPr>
              <w:t>、</w:t>
            </w:r>
            <w:r>
              <w:rPr>
                <w:rFonts w:hint="default" w:ascii="Times New Roman" w:hAnsi="Times New Roman" w:cs="Times New Roman"/>
                <w:color w:val="auto"/>
              </w:rPr>
              <w:t>数量不多，且本工程施工期燃油施工机械车辆分布分散</w:t>
            </w:r>
            <w:r>
              <w:rPr>
                <w:rFonts w:hint="default" w:ascii="Times New Roman" w:hAnsi="Times New Roman" w:cs="Times New Roman"/>
                <w:color w:val="auto"/>
                <w:lang w:eastAsia="zh-CN"/>
              </w:rPr>
              <w:t>、</w:t>
            </w:r>
            <w:r>
              <w:rPr>
                <w:rFonts w:hint="default" w:ascii="Times New Roman" w:hAnsi="Times New Roman" w:cs="Times New Roman"/>
                <w:color w:val="auto"/>
              </w:rPr>
              <w:t>流动性大。</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施工期通过合理安排施工车辆，尽可能减少车辆集中运输，减少怠速时间，加强施工机械设备维护，选用合格的燃油等措施可做到施工机械尾气排放达标，不</w:t>
            </w:r>
            <w:r>
              <w:rPr>
                <w:rFonts w:hint="eastAsia" w:cs="Times New Roman"/>
                <w:color w:val="auto"/>
                <w:lang w:eastAsia="zh-CN"/>
              </w:rPr>
              <w:t>会</w:t>
            </w:r>
            <w:r>
              <w:rPr>
                <w:rFonts w:hint="default" w:ascii="Times New Roman" w:hAnsi="Times New Roman" w:eastAsia="宋体" w:cs="Times New Roman"/>
                <w:color w:val="auto"/>
              </w:rPr>
              <w:t>对周围大气环境造成影响，且会随着施工期的结束而消失。</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2.地表水环境保护措施</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lang w:bidi="en-US"/>
              </w:rPr>
            </w:pPr>
            <w:r>
              <w:rPr>
                <w:rFonts w:hint="default" w:ascii="Times New Roman" w:hAnsi="Times New Roman" w:eastAsia="宋体" w:cs="Times New Roman"/>
                <w:color w:val="auto"/>
                <w:kern w:val="2"/>
                <w:sz w:val="24"/>
                <w:szCs w:val="24"/>
                <w:lang w:val="en-US" w:eastAsia="zh-CN" w:bidi="ar-SA"/>
              </w:rPr>
              <w:t>本工程施工废水主要为混凝土养护废水、施工机械和车辆冲洗废水等。混凝土养护废水SS含量较高，施工机械和车辆冲洗废水的主要污染物为石油类和SS等。</w:t>
            </w:r>
            <w:r>
              <w:rPr>
                <w:rFonts w:hint="default" w:ascii="Times New Roman" w:hAnsi="Times New Roman" w:cs="Times New Roman"/>
                <w:bCs/>
                <w:color w:val="auto"/>
                <w:sz w:val="24"/>
                <w:lang w:bidi="en-US"/>
              </w:rPr>
              <w:t>评价要求</w:t>
            </w:r>
            <w:r>
              <w:rPr>
                <w:rFonts w:hint="default" w:ascii="Times New Roman" w:hAnsi="Times New Roman" w:cs="Times New Roman"/>
                <w:bCs/>
                <w:color w:val="auto"/>
                <w:sz w:val="24"/>
                <w:lang w:eastAsia="zh-CN" w:bidi="en-US"/>
              </w:rPr>
              <w:t>施工</w:t>
            </w:r>
            <w:r>
              <w:rPr>
                <w:rFonts w:hint="default" w:ascii="Times New Roman" w:hAnsi="Times New Roman" w:cs="Times New Roman"/>
                <w:bCs/>
                <w:color w:val="auto"/>
                <w:sz w:val="24"/>
                <w:lang w:bidi="en-US"/>
              </w:rPr>
              <w:t>废水经临时隔油</w:t>
            </w:r>
            <w:r>
              <w:rPr>
                <w:rFonts w:hint="default" w:ascii="Times New Roman" w:hAnsi="Times New Roman" w:cs="Times New Roman"/>
                <w:bCs/>
                <w:color w:val="auto"/>
                <w:sz w:val="24"/>
                <w:lang w:eastAsia="zh-CN" w:bidi="en-US"/>
              </w:rPr>
              <w:t>沉淀</w:t>
            </w:r>
            <w:r>
              <w:rPr>
                <w:rFonts w:hint="default" w:ascii="Times New Roman" w:hAnsi="Times New Roman" w:cs="Times New Roman"/>
                <w:bCs/>
                <w:color w:val="auto"/>
                <w:sz w:val="24"/>
                <w:lang w:bidi="en-US"/>
              </w:rPr>
              <w:t>池沉淀处理后回用</w:t>
            </w:r>
            <w:r>
              <w:rPr>
                <w:rFonts w:hint="default" w:ascii="Times New Roman" w:hAnsi="Times New Roman" w:cs="Times New Roman"/>
                <w:bCs/>
                <w:color w:val="auto"/>
                <w:sz w:val="24"/>
                <w:lang w:eastAsia="zh-CN" w:bidi="en-US"/>
              </w:rPr>
              <w:t>于</w:t>
            </w:r>
            <w:r>
              <w:rPr>
                <w:rFonts w:hint="default" w:ascii="Times New Roman" w:hAnsi="Times New Roman" w:cs="Times New Roman"/>
                <w:bCs/>
                <w:color w:val="auto"/>
                <w:sz w:val="24"/>
                <w:lang w:bidi="en-US"/>
              </w:rPr>
              <w:t>生产</w:t>
            </w:r>
            <w:r>
              <w:rPr>
                <w:rFonts w:hint="default" w:ascii="Times New Roman" w:hAnsi="Times New Roman" w:cs="Times New Roman"/>
                <w:bCs/>
                <w:color w:val="auto"/>
                <w:sz w:val="24"/>
                <w:lang w:eastAsia="zh-CN" w:bidi="en-US"/>
              </w:rPr>
              <w:t>和降尘</w:t>
            </w:r>
            <w:r>
              <w:rPr>
                <w:rFonts w:hint="default" w:ascii="Times New Roman" w:hAnsi="Times New Roman" w:cs="Times New Roman"/>
                <w:bCs/>
                <w:color w:val="auto"/>
                <w:sz w:val="24"/>
                <w:lang w:bidi="en-US"/>
              </w:rPr>
              <w:t>，</w:t>
            </w:r>
            <w:r>
              <w:rPr>
                <w:rFonts w:hint="eastAsia" w:cs="Times New Roman"/>
                <w:bCs/>
                <w:color w:val="auto"/>
                <w:sz w:val="24"/>
                <w:lang w:eastAsia="zh-CN" w:bidi="en-US"/>
              </w:rPr>
              <w:t>石油类送有资质单位</w:t>
            </w:r>
            <w:r>
              <w:rPr>
                <w:rFonts w:hint="eastAsia" w:ascii="Times New Roman" w:hAnsi="Times New Roman" w:cs="Times New Roman"/>
                <w:bCs/>
                <w:color w:val="auto"/>
                <w:sz w:val="24"/>
                <w:lang w:eastAsia="zh-CN" w:bidi="en-US"/>
              </w:rPr>
              <w:t>处理。</w:t>
            </w:r>
            <w:r>
              <w:rPr>
                <w:rFonts w:hint="eastAsia" w:cs="Times New Roman"/>
                <w:bCs/>
                <w:color w:val="auto"/>
                <w:sz w:val="24"/>
                <w:lang w:eastAsia="zh-CN" w:bidi="en-US"/>
              </w:rPr>
              <w:t>因此，本项目</w:t>
            </w:r>
            <w:r>
              <w:rPr>
                <w:rFonts w:hint="default" w:ascii="Times New Roman" w:hAnsi="Times New Roman" w:cs="Times New Roman"/>
                <w:bCs/>
                <w:color w:val="auto"/>
                <w:sz w:val="24"/>
                <w:lang w:bidi="en-US"/>
              </w:rPr>
              <w:t>废水不外排不会对周围水环境产生影响。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eastAsia="宋体" w:cs="Times New Roman"/>
                <w:color w:val="auto"/>
                <w:kern w:val="2"/>
                <w:sz w:val="24"/>
                <w:szCs w:val="24"/>
                <w:lang w:val="en-US" w:eastAsia="zh-CN" w:bidi="ar-SA"/>
              </w:rPr>
              <w:t>本项目施工人员来自于当地村民，</w:t>
            </w:r>
            <w:r>
              <w:rPr>
                <w:rFonts w:hint="default" w:ascii="Times New Roman" w:hAnsi="Times New Roman" w:cs="Times New Roman"/>
                <w:color w:val="auto"/>
                <w:sz w:val="24"/>
                <w:szCs w:val="24"/>
              </w:rPr>
              <w:t>生活污水依托租住的民舍</w:t>
            </w:r>
            <w:r>
              <w:rPr>
                <w:rFonts w:hint="default" w:ascii="Times New Roman" w:hAnsi="Times New Roman" w:cs="Times New Roman"/>
                <w:color w:val="auto"/>
                <w:sz w:val="24"/>
                <w:szCs w:val="24"/>
                <w:lang w:eastAsia="zh-CN"/>
              </w:rPr>
              <w:t>旱厕收集</w:t>
            </w:r>
            <w:r>
              <w:rPr>
                <w:rFonts w:hint="default" w:ascii="Times New Roman" w:hAnsi="Times New Roman" w:cs="Times New Roman"/>
                <w:color w:val="auto"/>
                <w:sz w:val="24"/>
                <w:szCs w:val="24"/>
              </w:rPr>
              <w:t>，用于项目周边农田的施肥，不外排。</w:t>
            </w:r>
            <w:r>
              <w:rPr>
                <w:rFonts w:hint="default" w:ascii="Times New Roman" w:hAnsi="Times New Roman" w:cs="Times New Roman"/>
                <w:color w:val="auto"/>
                <w:sz w:val="24"/>
              </w:rPr>
              <w:t>施工</w:t>
            </w:r>
            <w:r>
              <w:rPr>
                <w:rFonts w:hint="default" w:ascii="Times New Roman" w:hAnsi="Times New Roman" w:cs="Times New Roman"/>
                <w:color w:val="auto"/>
                <w:sz w:val="24"/>
                <w:lang w:eastAsia="zh-CN"/>
              </w:rPr>
              <w:t>区域沿线均有村民居住，施工现场不设置卫生设施，依托沿线居民区旱厕，</w:t>
            </w:r>
            <w:r>
              <w:rPr>
                <w:rFonts w:hint="default" w:ascii="Times New Roman" w:hAnsi="Times New Roman" w:cs="Times New Roman"/>
                <w:color w:val="auto"/>
                <w:sz w:val="24"/>
              </w:rPr>
              <w:t>生活污水不会对周围</w:t>
            </w:r>
            <w:r>
              <w:rPr>
                <w:rFonts w:hint="default" w:ascii="Times New Roman" w:hAnsi="Times New Roman" w:cs="Times New Roman"/>
                <w:color w:val="auto"/>
                <w:sz w:val="24"/>
                <w:lang w:eastAsia="zh-CN"/>
              </w:rPr>
              <w:t>地表</w:t>
            </w:r>
            <w:r>
              <w:rPr>
                <w:rFonts w:hint="default" w:ascii="Times New Roman" w:hAnsi="Times New Roman" w:cs="Times New Roman"/>
                <w:color w:val="auto"/>
                <w:sz w:val="24"/>
              </w:rPr>
              <w:t>水环境产生影响。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3.声环境保护措施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为进一步降低施工期环境噪声影响，环评建议本项目施工期采取的声环境保护措施如下：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必须选用符合国家有关噪声控制标准的施工机具，尽可能选用低噪声施工机械或工艺，从源头上降低噪声源强</w:t>
            </w:r>
            <w:r>
              <w:rPr>
                <w:rFonts w:hint="default" w:ascii="Times New Roman" w:hAnsi="Times New Roman"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加强设备的维护和保养，保持设备良好运转状态，降低运行噪声；对于振动较大的机械设备可采取基座减振等降噪措施</w:t>
            </w:r>
            <w:r>
              <w:rPr>
                <w:rFonts w:hint="default" w:ascii="Times New Roman" w:hAnsi="Times New Roman"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禁止夜间22：00至次日6：00施工和物料运输</w:t>
            </w:r>
            <w:r>
              <w:rPr>
                <w:rFonts w:hint="default" w:ascii="Times New Roman" w:hAnsi="Times New Roman"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lang w:val="zh-CN" w:eastAsia="zh-CN"/>
              </w:rPr>
            </w:pPr>
            <w:r>
              <w:rPr>
                <w:rFonts w:hint="default" w:ascii="Times New Roman" w:hAnsi="Times New Roman" w:cs="Times New Roman"/>
                <w:color w:val="auto"/>
                <w:sz w:val="24"/>
                <w:lang w:val="zh-CN" w:eastAsia="zh-CN"/>
              </w:rPr>
              <w:t>（</w:t>
            </w: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lang w:val="zh-CN" w:eastAsia="zh-CN"/>
              </w:rPr>
              <w:t>）</w:t>
            </w:r>
            <w:r>
              <w:rPr>
                <w:rFonts w:hint="default" w:ascii="Times New Roman" w:hAnsi="Times New Roman" w:cs="Times New Roman"/>
                <w:color w:val="auto"/>
                <w:sz w:val="24"/>
                <w:lang w:val="zh-CN"/>
              </w:rPr>
              <w:t>合理安排运输路线与时段，尽量避开居民集中区，且通过居民集中区时应减速缓行，并禁止鸣笛。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zh-CN" w:eastAsia="zh-CN"/>
              </w:rPr>
            </w:pPr>
            <w:r>
              <w:rPr>
                <w:rFonts w:hint="default" w:ascii="Times New Roman" w:hAnsi="Times New Roman" w:cs="Times New Roman"/>
                <w:color w:val="auto"/>
                <w:sz w:val="24"/>
                <w:lang w:val="zh-CN"/>
              </w:rPr>
              <w:t>（</w:t>
            </w:r>
            <w:r>
              <w:rPr>
                <w:rFonts w:hint="default" w:ascii="Times New Roman" w:hAnsi="Times New Roman" w:cs="Times New Roman"/>
                <w:color w:val="auto"/>
                <w:sz w:val="24"/>
                <w:lang w:val="en-US" w:eastAsia="zh-CN"/>
              </w:rPr>
              <w:t>5</w:t>
            </w:r>
            <w:r>
              <w:rPr>
                <w:rFonts w:hint="default" w:ascii="Times New Roman" w:hAnsi="Times New Roman" w:cs="Times New Roman"/>
                <w:color w:val="auto"/>
                <w:sz w:val="24"/>
                <w:lang w:val="zh-CN"/>
              </w:rPr>
              <w:t>）优化施工场地布设，使施工场地远离居民点，运输任务集中在白天进行，车辆通过居民点时，应控制车速，并禁止鸣笛。施工单位在施工时严格按环评报告要求做好施工期间的管理工作。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zh-CN"/>
              </w:rPr>
              <w:t>由于本项目施工期较短、且夜间不施工，采取以上措施后施工噪声对周围环境影响可以接受。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 xml:space="preserve">5.生态保护措施        </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0"/>
                <w:lang w:eastAsia="zh-CN"/>
              </w:rPr>
            </w:pPr>
            <w:r>
              <w:rPr>
                <w:rFonts w:hint="default" w:ascii="Times New Roman" w:hAnsi="Times New Roman" w:eastAsia="宋体" w:cs="Times New Roman"/>
                <w:color w:val="auto"/>
                <w:kern w:val="0"/>
                <w:lang w:eastAsia="zh-CN"/>
              </w:rPr>
              <w:t>（</w:t>
            </w:r>
            <w:r>
              <w:rPr>
                <w:rFonts w:hint="default" w:ascii="Times New Roman" w:hAnsi="Times New Roman" w:eastAsia="宋体" w:cs="Times New Roman"/>
                <w:color w:val="auto"/>
                <w:kern w:val="0"/>
                <w:lang w:val="en-US" w:eastAsia="zh-CN"/>
              </w:rPr>
              <w:t>1</w:t>
            </w:r>
            <w:r>
              <w:rPr>
                <w:rFonts w:hint="default" w:ascii="Times New Roman" w:hAnsi="Times New Roman" w:eastAsia="宋体" w:cs="Times New Roman"/>
                <w:color w:val="auto"/>
                <w:kern w:val="0"/>
                <w:lang w:eastAsia="zh-CN"/>
              </w:rPr>
              <w:t>）</w:t>
            </w:r>
            <w:r>
              <w:rPr>
                <w:rFonts w:hint="eastAsia" w:cs="Times New Roman"/>
                <w:color w:val="auto"/>
                <w:kern w:val="0"/>
                <w:lang w:eastAsia="zh-CN"/>
              </w:rPr>
              <w:t>陆生植物</w:t>
            </w:r>
            <w:r>
              <w:rPr>
                <w:rFonts w:hint="default" w:ascii="Times New Roman" w:hAnsi="Times New Roman" w:eastAsia="宋体" w:cs="Times New Roman"/>
                <w:color w:val="auto"/>
                <w:kern w:val="0"/>
                <w:lang w:eastAsia="zh-CN"/>
              </w:rPr>
              <w:t>保护措施</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eastAsia="zh-CN"/>
              </w:rPr>
            </w:pPr>
            <w:r>
              <w:rPr>
                <w:rFonts w:hint="default" w:ascii="Times New Roman" w:hAnsi="Times New Roman" w:eastAsia="宋体" w:cs="Times New Roman"/>
                <w:color w:val="auto"/>
                <w:kern w:val="0"/>
                <w:lang w:val="en-US" w:eastAsia="zh-CN"/>
              </w:rPr>
              <w:fldChar w:fldCharType="begin"/>
            </w:r>
            <w:r>
              <w:rPr>
                <w:rFonts w:hint="default" w:ascii="Times New Roman" w:hAnsi="Times New Roman" w:eastAsia="宋体" w:cs="Times New Roman"/>
                <w:color w:val="auto"/>
                <w:kern w:val="0"/>
                <w:lang w:val="en-US" w:eastAsia="zh-CN"/>
              </w:rPr>
              <w:instrText xml:space="preserve"> = 1 \* GB3 \* MERGEFORMAT </w:instrText>
            </w:r>
            <w:r>
              <w:rPr>
                <w:rFonts w:hint="default" w:ascii="Times New Roman" w:hAnsi="Times New Roman" w:eastAsia="宋体" w:cs="Times New Roman"/>
                <w:color w:val="auto"/>
                <w:kern w:val="0"/>
                <w:lang w:val="en-US" w:eastAsia="zh-CN"/>
              </w:rPr>
              <w:fldChar w:fldCharType="separate"/>
            </w:r>
            <w:r>
              <w:rPr>
                <w:rFonts w:hint="default" w:ascii="Times New Roman" w:hAnsi="Times New Roman" w:eastAsia="宋体" w:cs="Times New Roman"/>
                <w:color w:val="auto"/>
                <w:kern w:val="0"/>
                <w:lang w:val="en-US" w:eastAsia="zh-CN"/>
              </w:rPr>
              <w:t>①</w:t>
            </w:r>
            <w:r>
              <w:rPr>
                <w:rFonts w:hint="default" w:ascii="Times New Roman" w:hAnsi="Times New Roman" w:eastAsia="宋体" w:cs="Times New Roman"/>
                <w:color w:val="auto"/>
                <w:kern w:val="0"/>
                <w:lang w:val="en-US" w:eastAsia="zh-CN"/>
              </w:rPr>
              <w:fldChar w:fldCharType="end"/>
            </w:r>
            <w:r>
              <w:rPr>
                <w:rFonts w:hint="default" w:ascii="Times New Roman" w:hAnsi="Times New Roman" w:eastAsia="宋体" w:cs="Times New Roman"/>
                <w:color w:val="auto"/>
                <w:kern w:val="0"/>
                <w:lang w:eastAsia="zh-CN"/>
              </w:rPr>
              <w:t>为减免施工活动对植被和土壤的影响，施工单位在细化施工组织设计的同时，应严格划定施工范围，不得随意征占项目地以外农田；在施工区设置警示牌，进行土壤、植被的保护宣传，并标明施工活动区，</w:t>
            </w:r>
            <w:r>
              <w:rPr>
                <w:rFonts w:hint="eastAsia" w:cs="Times New Roman"/>
                <w:color w:val="auto"/>
                <w:kern w:val="0"/>
                <w:lang w:eastAsia="zh-CN"/>
              </w:rPr>
              <w:t>严格控制施工作业带，</w:t>
            </w:r>
            <w:r>
              <w:rPr>
                <w:rFonts w:hint="default" w:ascii="Times New Roman" w:hAnsi="Times New Roman" w:eastAsia="宋体" w:cs="Times New Roman"/>
                <w:color w:val="auto"/>
                <w:kern w:val="0"/>
                <w:lang w:eastAsia="zh-CN"/>
              </w:rPr>
              <w:t>严禁进入非施工区活动。</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fldChar w:fldCharType="begin"/>
            </w:r>
            <w:r>
              <w:rPr>
                <w:rFonts w:hint="default" w:ascii="Times New Roman" w:hAnsi="Times New Roman" w:eastAsia="宋体" w:cs="Times New Roman"/>
                <w:color w:val="auto"/>
                <w:kern w:val="0"/>
                <w:lang w:val="en-US" w:eastAsia="zh-CN"/>
              </w:rPr>
              <w:instrText xml:space="preserve"> = 2 \* GB3 \* MERGEFORMAT </w:instrText>
            </w:r>
            <w:r>
              <w:rPr>
                <w:rFonts w:hint="default" w:ascii="Times New Roman" w:hAnsi="Times New Roman" w:eastAsia="宋体" w:cs="Times New Roman"/>
                <w:color w:val="auto"/>
                <w:kern w:val="0"/>
                <w:lang w:val="en-US" w:eastAsia="zh-CN"/>
              </w:rPr>
              <w:fldChar w:fldCharType="separate"/>
            </w:r>
            <w:r>
              <w:rPr>
                <w:rFonts w:hint="default" w:ascii="Times New Roman" w:hAnsi="Times New Roman" w:eastAsia="宋体" w:cs="Times New Roman"/>
                <w:color w:val="auto"/>
                <w:kern w:val="0"/>
                <w:lang w:val="en-US" w:eastAsia="zh-CN"/>
              </w:rPr>
              <w:t>②</w:t>
            </w:r>
            <w:r>
              <w:rPr>
                <w:rFonts w:hint="default" w:ascii="Times New Roman" w:hAnsi="Times New Roman" w:eastAsia="宋体" w:cs="Times New Roman"/>
                <w:color w:val="auto"/>
                <w:kern w:val="0"/>
                <w:lang w:val="en-US" w:eastAsia="zh-CN"/>
              </w:rPr>
              <w:fldChar w:fldCharType="end"/>
            </w:r>
            <w:r>
              <w:rPr>
                <w:rFonts w:hint="default" w:ascii="Times New Roman" w:hAnsi="Times New Roman" w:eastAsia="宋体" w:cs="Times New Roman"/>
                <w:color w:val="auto"/>
                <w:kern w:val="0"/>
                <w:lang w:val="en-US" w:eastAsia="zh-CN"/>
              </w:rPr>
              <w:t>施工过程中保护好表层土壤以便用于施工结束后场地生态恢复，施工结束后及时清理场地，恢复土层，对临时占地</w:t>
            </w:r>
            <w:r>
              <w:rPr>
                <w:rFonts w:hint="eastAsia"/>
                <w:color w:val="auto"/>
                <w:lang w:eastAsia="zh-CN"/>
              </w:rPr>
              <w:t>优先</w:t>
            </w:r>
            <w:r>
              <w:rPr>
                <w:rFonts w:hint="eastAsia" w:cs="Times New Roman"/>
                <w:color w:val="auto"/>
                <w:kern w:val="0"/>
                <w:lang w:val="en-US" w:eastAsia="zh-CN"/>
              </w:rPr>
              <w:t>采取复垦措施</w:t>
            </w:r>
            <w:r>
              <w:rPr>
                <w:rFonts w:hint="default" w:ascii="Times New Roman" w:hAnsi="Times New Roman" w:eastAsia="宋体" w:cs="Times New Roman"/>
                <w:color w:val="auto"/>
                <w:kern w:val="0"/>
                <w:lang w:val="en-US" w:eastAsia="zh-CN"/>
              </w:rPr>
              <w:t>，尽可能增加野生动物栖息地。</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fldChar w:fldCharType="begin"/>
            </w:r>
            <w:r>
              <w:rPr>
                <w:rFonts w:hint="default" w:ascii="Times New Roman" w:hAnsi="Times New Roman" w:eastAsia="宋体" w:cs="Times New Roman"/>
                <w:color w:val="auto"/>
                <w:kern w:val="0"/>
                <w:lang w:val="en-US" w:eastAsia="zh-CN"/>
              </w:rPr>
              <w:instrText xml:space="preserve"> = 3 \* GB3 \* MERGEFORMAT </w:instrText>
            </w:r>
            <w:r>
              <w:rPr>
                <w:rFonts w:hint="default" w:ascii="Times New Roman" w:hAnsi="Times New Roman" w:eastAsia="宋体" w:cs="Times New Roman"/>
                <w:color w:val="auto"/>
                <w:kern w:val="0"/>
                <w:lang w:val="en-US" w:eastAsia="zh-CN"/>
              </w:rPr>
              <w:fldChar w:fldCharType="separate"/>
            </w:r>
            <w:r>
              <w:rPr>
                <w:rFonts w:hint="default" w:ascii="Times New Roman" w:hAnsi="Times New Roman" w:eastAsia="宋体" w:cs="Times New Roman"/>
                <w:color w:val="auto"/>
                <w:kern w:val="0"/>
                <w:lang w:val="en-US" w:eastAsia="zh-CN"/>
              </w:rPr>
              <w:t>③</w:t>
            </w:r>
            <w:r>
              <w:rPr>
                <w:rFonts w:hint="default" w:ascii="Times New Roman" w:hAnsi="Times New Roman" w:eastAsia="宋体" w:cs="Times New Roman"/>
                <w:color w:val="auto"/>
                <w:kern w:val="0"/>
                <w:lang w:val="en-US" w:eastAsia="zh-CN"/>
              </w:rPr>
              <w:fldChar w:fldCharType="end"/>
            </w:r>
            <w:r>
              <w:rPr>
                <w:rFonts w:hint="default" w:ascii="Times New Roman" w:hAnsi="Times New Roman" w:eastAsia="宋体" w:cs="Times New Roman"/>
                <w:color w:val="auto"/>
                <w:kern w:val="0"/>
                <w:lang w:val="en-US" w:eastAsia="zh-CN"/>
              </w:rPr>
              <w:t>尽量保留现状植被，能利用则利用，做到既不影响行洪，又不破坏植被。</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fldChar w:fldCharType="begin"/>
            </w:r>
            <w:r>
              <w:rPr>
                <w:rFonts w:hint="default" w:ascii="Times New Roman" w:hAnsi="Times New Roman" w:eastAsia="宋体" w:cs="Times New Roman"/>
                <w:color w:val="auto"/>
                <w:kern w:val="0"/>
                <w:lang w:val="en-US" w:eastAsia="zh-CN"/>
              </w:rPr>
              <w:instrText xml:space="preserve"> = 4 \* GB3 \* MERGEFORMAT </w:instrText>
            </w:r>
            <w:r>
              <w:rPr>
                <w:rFonts w:hint="default" w:ascii="Times New Roman" w:hAnsi="Times New Roman" w:eastAsia="宋体" w:cs="Times New Roman"/>
                <w:color w:val="auto"/>
                <w:kern w:val="0"/>
                <w:lang w:val="en-US" w:eastAsia="zh-CN"/>
              </w:rPr>
              <w:fldChar w:fldCharType="separate"/>
            </w:r>
            <w:r>
              <w:rPr>
                <w:rFonts w:hint="default" w:ascii="Times New Roman" w:hAnsi="Times New Roman" w:eastAsia="宋体" w:cs="Times New Roman"/>
                <w:color w:val="auto"/>
                <w:kern w:val="0"/>
                <w:lang w:val="en-US" w:eastAsia="zh-CN"/>
              </w:rPr>
              <w:t>④</w:t>
            </w:r>
            <w:r>
              <w:rPr>
                <w:rFonts w:hint="default" w:ascii="Times New Roman" w:hAnsi="Times New Roman" w:eastAsia="宋体" w:cs="Times New Roman"/>
                <w:color w:val="auto"/>
                <w:kern w:val="0"/>
                <w:lang w:val="en-US" w:eastAsia="zh-CN"/>
              </w:rPr>
              <w:fldChar w:fldCharType="end"/>
            </w:r>
            <w:r>
              <w:rPr>
                <w:rFonts w:hint="default" w:ascii="Times New Roman" w:hAnsi="Times New Roman" w:eastAsia="宋体" w:cs="Times New Roman"/>
                <w:color w:val="auto"/>
                <w:kern w:val="0"/>
                <w:lang w:val="en-US" w:eastAsia="zh-CN"/>
              </w:rPr>
              <w:t>加强植被保护工作的宣传教育工作，提高施工人员对植物保护重要性的认识，规范施工人员行为，爱护花草树木，严禁砍伐、破坏施工区以外的作物和植被。</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fldChar w:fldCharType="begin"/>
            </w:r>
            <w:r>
              <w:rPr>
                <w:rFonts w:hint="default" w:ascii="Times New Roman" w:hAnsi="Times New Roman" w:eastAsia="宋体" w:cs="Times New Roman"/>
                <w:color w:val="auto"/>
                <w:kern w:val="0"/>
                <w:lang w:val="en-US" w:eastAsia="zh-CN"/>
              </w:rPr>
              <w:instrText xml:space="preserve"> = 5 \* GB3 \* MERGEFORMAT </w:instrText>
            </w:r>
            <w:r>
              <w:rPr>
                <w:rFonts w:hint="default" w:ascii="Times New Roman" w:hAnsi="Times New Roman" w:eastAsia="宋体" w:cs="Times New Roman"/>
                <w:color w:val="auto"/>
                <w:kern w:val="0"/>
                <w:lang w:val="en-US" w:eastAsia="zh-CN"/>
              </w:rPr>
              <w:fldChar w:fldCharType="separate"/>
            </w:r>
            <w:r>
              <w:rPr>
                <w:rFonts w:hint="default" w:ascii="Times New Roman" w:hAnsi="Times New Roman" w:eastAsia="宋体" w:cs="Times New Roman"/>
                <w:color w:val="auto"/>
                <w:kern w:val="0"/>
                <w:lang w:val="en-US" w:eastAsia="zh-CN"/>
              </w:rPr>
              <w:t>⑤</w:t>
            </w:r>
            <w:r>
              <w:rPr>
                <w:rFonts w:hint="default" w:ascii="Times New Roman" w:hAnsi="Times New Roman" w:eastAsia="宋体" w:cs="Times New Roman"/>
                <w:color w:val="auto"/>
                <w:kern w:val="0"/>
                <w:lang w:val="en-US" w:eastAsia="zh-CN"/>
              </w:rPr>
              <w:fldChar w:fldCharType="end"/>
            </w:r>
            <w:r>
              <w:rPr>
                <w:rFonts w:hint="default" w:ascii="Times New Roman" w:hAnsi="Times New Roman" w:eastAsia="宋体" w:cs="Times New Roman"/>
                <w:color w:val="auto"/>
                <w:kern w:val="0"/>
                <w:lang w:val="en-US" w:eastAsia="zh-CN"/>
              </w:rPr>
              <w:t>施工过程中，尽量减少对周边表土及植被的破坏，临时堆料应采取拦挡，不能阻碍</w:t>
            </w:r>
            <w:r>
              <w:rPr>
                <w:rFonts w:hint="eastAsia" w:cs="Times New Roman"/>
                <w:color w:val="auto"/>
                <w:kern w:val="0"/>
                <w:lang w:val="en-US" w:eastAsia="zh-CN"/>
              </w:rPr>
              <w:t>沟渠</w:t>
            </w:r>
            <w:r>
              <w:rPr>
                <w:rFonts w:hint="default" w:ascii="Times New Roman" w:hAnsi="Times New Roman" w:eastAsia="宋体" w:cs="Times New Roman"/>
                <w:color w:val="auto"/>
                <w:kern w:val="0"/>
                <w:lang w:val="en-US" w:eastAsia="zh-CN"/>
              </w:rPr>
              <w:t>排洪，禁止产生阻水、堵路、堵沟、破坏原有景观及产生次生水土流失危害等现象。施工过程及时恢复扰动的土壤植被，禁止超过一年时间的裸露。</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fldChar w:fldCharType="begin"/>
            </w:r>
            <w:r>
              <w:rPr>
                <w:rFonts w:hint="default" w:ascii="Times New Roman" w:hAnsi="Times New Roman" w:eastAsia="宋体" w:cs="Times New Roman"/>
                <w:color w:val="auto"/>
                <w:kern w:val="0"/>
                <w:lang w:val="en-US" w:eastAsia="zh-CN"/>
              </w:rPr>
              <w:instrText xml:space="preserve"> = 6 \* GB3 \* MERGEFORMAT </w:instrText>
            </w:r>
            <w:r>
              <w:rPr>
                <w:rFonts w:hint="default" w:ascii="Times New Roman" w:hAnsi="Times New Roman" w:eastAsia="宋体" w:cs="Times New Roman"/>
                <w:color w:val="auto"/>
                <w:kern w:val="0"/>
                <w:lang w:val="en-US" w:eastAsia="zh-CN"/>
              </w:rPr>
              <w:fldChar w:fldCharType="separate"/>
            </w:r>
            <w:r>
              <w:rPr>
                <w:rFonts w:hint="default" w:ascii="Times New Roman" w:hAnsi="Times New Roman" w:eastAsia="宋体" w:cs="Times New Roman"/>
                <w:color w:val="auto"/>
                <w:kern w:val="0"/>
                <w:lang w:val="en-US" w:eastAsia="zh-CN"/>
              </w:rPr>
              <w:t>⑥</w:t>
            </w:r>
            <w:r>
              <w:rPr>
                <w:rFonts w:hint="default" w:ascii="Times New Roman" w:hAnsi="Times New Roman" w:eastAsia="宋体" w:cs="Times New Roman"/>
                <w:color w:val="auto"/>
                <w:kern w:val="0"/>
                <w:lang w:val="en-US" w:eastAsia="zh-CN"/>
              </w:rPr>
              <w:fldChar w:fldCharType="end"/>
            </w:r>
            <w:r>
              <w:rPr>
                <w:rFonts w:hint="default" w:ascii="Times New Roman" w:hAnsi="Times New Roman" w:eastAsia="宋体" w:cs="Times New Roman"/>
                <w:color w:val="auto"/>
                <w:kern w:val="0"/>
                <w:lang w:val="en-US" w:eastAsia="zh-CN"/>
              </w:rPr>
              <w:t>开展施工期生态调查，尤其加强对施工区域内重点保护植物的调查，调查施工期植被变化以及整个生态系统整体性变化。</w:t>
            </w:r>
            <w:bookmarkStart w:id="12" w:name="_Toc28574"/>
            <w:bookmarkStart w:id="13" w:name="_Toc521947208"/>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eastAsia="zh-CN"/>
              </w:rPr>
            </w:pPr>
            <w:r>
              <w:rPr>
                <w:rFonts w:hint="default" w:ascii="Times New Roman" w:hAnsi="Times New Roman" w:eastAsia="宋体" w:cs="Times New Roman"/>
                <w:color w:val="auto"/>
                <w:kern w:val="0"/>
                <w:lang w:eastAsia="zh-CN"/>
              </w:rPr>
              <w:t>（</w:t>
            </w:r>
            <w:r>
              <w:rPr>
                <w:rFonts w:hint="default" w:ascii="Times New Roman" w:hAnsi="Times New Roman" w:eastAsia="宋体" w:cs="Times New Roman"/>
                <w:color w:val="auto"/>
                <w:kern w:val="0"/>
                <w:lang w:val="en-US" w:eastAsia="zh-CN"/>
              </w:rPr>
              <w:t>2</w:t>
            </w:r>
            <w:r>
              <w:rPr>
                <w:rFonts w:hint="default" w:ascii="Times New Roman" w:hAnsi="Times New Roman" w:eastAsia="宋体" w:cs="Times New Roman"/>
                <w:color w:val="auto"/>
                <w:kern w:val="0"/>
                <w:lang w:eastAsia="zh-CN"/>
              </w:rPr>
              <w:t>）</w:t>
            </w:r>
            <w:r>
              <w:rPr>
                <w:rFonts w:cs="Times New Roman"/>
                <w:color w:val="auto"/>
              </w:rPr>
              <w:t>陆生</w:t>
            </w:r>
            <w:r>
              <w:rPr>
                <w:rFonts w:hint="eastAsia" w:cs="Times New Roman"/>
                <w:color w:val="auto"/>
                <w:lang w:eastAsia="zh-CN"/>
              </w:rPr>
              <w:t>动物保护措施</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在施工过程中，施工单位应做到：</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fldChar w:fldCharType="begin"/>
            </w:r>
            <w:r>
              <w:rPr>
                <w:rFonts w:hint="default" w:ascii="Times New Roman" w:hAnsi="Times New Roman" w:eastAsia="宋体" w:cs="Times New Roman"/>
                <w:color w:val="auto"/>
                <w:kern w:val="0"/>
                <w:lang w:val="en-US" w:eastAsia="zh-CN"/>
              </w:rPr>
              <w:instrText xml:space="preserve"> = 1 \* GB3 \* MERGEFORMAT </w:instrText>
            </w:r>
            <w:r>
              <w:rPr>
                <w:rFonts w:hint="default" w:ascii="Times New Roman" w:hAnsi="Times New Roman" w:eastAsia="宋体" w:cs="Times New Roman"/>
                <w:color w:val="auto"/>
                <w:kern w:val="0"/>
                <w:lang w:val="en-US" w:eastAsia="zh-CN"/>
              </w:rPr>
              <w:fldChar w:fldCharType="separate"/>
            </w:r>
            <w:r>
              <w:rPr>
                <w:rFonts w:hint="default" w:ascii="Times New Roman" w:hAnsi="Times New Roman" w:eastAsia="宋体" w:cs="Times New Roman"/>
                <w:color w:val="auto"/>
                <w:kern w:val="0"/>
                <w:lang w:val="en-US" w:eastAsia="zh-CN"/>
              </w:rPr>
              <w:t>①</w:t>
            </w:r>
            <w:r>
              <w:rPr>
                <w:rFonts w:hint="default" w:ascii="Times New Roman" w:hAnsi="Times New Roman" w:eastAsia="宋体" w:cs="Times New Roman"/>
                <w:color w:val="auto"/>
                <w:kern w:val="0"/>
                <w:lang w:val="en-US" w:eastAsia="zh-CN"/>
              </w:rPr>
              <w:fldChar w:fldCharType="end"/>
            </w:r>
            <w:r>
              <w:rPr>
                <w:rFonts w:hint="eastAsia" w:ascii="Times New Roman" w:hAnsi="Times New Roman" w:eastAsia="宋体" w:cs="Times New Roman"/>
                <w:color w:val="auto"/>
                <w:kern w:val="0"/>
                <w:lang w:val="en-US" w:eastAsia="zh-CN"/>
              </w:rPr>
              <w:t>施工人员必须遵守《中华人民共和国野生动物保护法》，虽</w:t>
            </w:r>
            <w:r>
              <w:rPr>
                <w:rFonts w:hint="default" w:ascii="Times New Roman" w:hAnsi="Times New Roman" w:eastAsia="宋体" w:cs="Times New Roman"/>
                <w:color w:val="auto"/>
                <w:kern w:val="0"/>
                <w:lang w:val="en-US" w:eastAsia="zh-CN"/>
              </w:rPr>
              <w:t>然在现状调查期间工程施工区内未发现珍稀濒危保护植物，一旦发现，应及时采取措施，</w:t>
            </w:r>
            <w:r>
              <w:rPr>
                <w:rFonts w:hint="eastAsia" w:ascii="Times New Roman" w:hAnsi="Times New Roman" w:eastAsia="宋体" w:cs="Times New Roman"/>
                <w:color w:val="auto"/>
                <w:kern w:val="0"/>
                <w:lang w:val="en-US" w:eastAsia="zh-CN"/>
              </w:rPr>
              <w:t>并及时上报，管理部门应遵循就地保护优先、迁地保护其次的原则，确保保护不受或少受工程影响。</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fldChar w:fldCharType="begin"/>
            </w:r>
            <w:r>
              <w:rPr>
                <w:rFonts w:hint="default" w:ascii="Times New Roman" w:hAnsi="Times New Roman" w:eastAsia="宋体" w:cs="Times New Roman"/>
                <w:color w:val="auto"/>
                <w:kern w:val="0"/>
                <w:lang w:val="en-US" w:eastAsia="zh-CN"/>
              </w:rPr>
              <w:instrText xml:space="preserve"> = 2 \* GB3 \* MERGEFORMAT </w:instrText>
            </w:r>
            <w:r>
              <w:rPr>
                <w:rFonts w:hint="default" w:ascii="Times New Roman" w:hAnsi="Times New Roman" w:eastAsia="宋体" w:cs="Times New Roman"/>
                <w:color w:val="auto"/>
                <w:kern w:val="0"/>
                <w:lang w:val="en-US" w:eastAsia="zh-CN"/>
              </w:rPr>
              <w:fldChar w:fldCharType="separate"/>
            </w:r>
            <w:r>
              <w:rPr>
                <w:rFonts w:hint="default" w:ascii="Times New Roman" w:hAnsi="Times New Roman" w:eastAsia="宋体" w:cs="Times New Roman"/>
                <w:color w:val="auto"/>
                <w:kern w:val="0"/>
                <w:lang w:val="en-US" w:eastAsia="zh-CN"/>
              </w:rPr>
              <w:t>②</w:t>
            </w:r>
            <w:r>
              <w:rPr>
                <w:rFonts w:hint="default" w:ascii="Times New Roman" w:hAnsi="Times New Roman" w:eastAsia="宋体" w:cs="Times New Roman"/>
                <w:color w:val="auto"/>
                <w:kern w:val="0"/>
                <w:lang w:val="en-US" w:eastAsia="zh-CN"/>
              </w:rPr>
              <w:fldChar w:fldCharType="end"/>
            </w:r>
            <w:r>
              <w:rPr>
                <w:rFonts w:hint="default" w:ascii="Times New Roman" w:hAnsi="Times New Roman" w:eastAsia="宋体" w:cs="Times New Roman"/>
                <w:color w:val="auto"/>
                <w:kern w:val="0"/>
                <w:lang w:val="en-US" w:eastAsia="zh-CN"/>
              </w:rPr>
              <w:t>严格划定项目征地范围</w:t>
            </w:r>
            <w:r>
              <w:rPr>
                <w:rFonts w:hint="eastAsia" w:ascii="Times New Roman" w:hAnsi="Times New Roman" w:eastAsia="宋体" w:cs="Times New Roman"/>
                <w:color w:val="auto"/>
                <w:kern w:val="0"/>
                <w:lang w:val="en-US" w:eastAsia="zh-CN"/>
              </w:rPr>
              <w:t>。</w:t>
            </w:r>
            <w:r>
              <w:rPr>
                <w:rFonts w:hint="default" w:ascii="Times New Roman" w:hAnsi="Times New Roman" w:eastAsia="宋体" w:cs="Times New Roman"/>
                <w:color w:val="auto"/>
                <w:kern w:val="0"/>
                <w:lang w:val="en-US" w:eastAsia="zh-CN"/>
              </w:rPr>
              <w:t>加大宣教力度，在施工期大力宣传野生动物保护法。通过图片教育、公告、宣传册发放等形式，增强施工人员环保意识，并设保护动物宣传牌。</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fldChar w:fldCharType="begin"/>
            </w:r>
            <w:r>
              <w:rPr>
                <w:rFonts w:hint="default" w:ascii="Times New Roman" w:hAnsi="Times New Roman" w:eastAsia="宋体" w:cs="Times New Roman"/>
                <w:color w:val="auto"/>
                <w:kern w:val="0"/>
                <w:lang w:val="en-US" w:eastAsia="zh-CN"/>
              </w:rPr>
              <w:instrText xml:space="preserve"> = 3 \* GB3 \* MERGEFORMAT </w:instrText>
            </w:r>
            <w:r>
              <w:rPr>
                <w:rFonts w:hint="default" w:ascii="Times New Roman" w:hAnsi="Times New Roman" w:eastAsia="宋体" w:cs="Times New Roman"/>
                <w:color w:val="auto"/>
                <w:kern w:val="0"/>
                <w:lang w:val="en-US" w:eastAsia="zh-CN"/>
              </w:rPr>
              <w:fldChar w:fldCharType="separate"/>
            </w:r>
            <w:r>
              <w:rPr>
                <w:rFonts w:hint="default" w:ascii="Times New Roman" w:hAnsi="Times New Roman" w:eastAsia="宋体" w:cs="Times New Roman"/>
                <w:color w:val="auto"/>
                <w:kern w:val="0"/>
                <w:lang w:val="en-US" w:eastAsia="zh-CN"/>
              </w:rPr>
              <w:t>③</w:t>
            </w:r>
            <w:r>
              <w:rPr>
                <w:rFonts w:hint="default" w:ascii="Times New Roman" w:hAnsi="Times New Roman" w:eastAsia="宋体" w:cs="Times New Roman"/>
                <w:color w:val="auto"/>
                <w:kern w:val="0"/>
                <w:lang w:val="en-US" w:eastAsia="zh-CN"/>
              </w:rPr>
              <w:fldChar w:fldCharType="end"/>
            </w:r>
            <w:r>
              <w:rPr>
                <w:rFonts w:hint="default" w:ascii="Times New Roman" w:hAnsi="Times New Roman" w:eastAsia="宋体" w:cs="Times New Roman"/>
                <w:color w:val="auto"/>
                <w:kern w:val="0"/>
                <w:lang w:val="en-US" w:eastAsia="zh-CN"/>
              </w:rPr>
              <w:t>合理组织施工生产，合理安排高噪声机械施工时间。禁止安排在夜间作业，以免惊扰动物栖息、觅食等活动。</w:t>
            </w:r>
          </w:p>
          <w:bookmarkEnd w:id="12"/>
          <w:bookmarkEnd w:id="13"/>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eastAsia="zh-CN"/>
              </w:rPr>
            </w:pPr>
            <w:bookmarkStart w:id="14" w:name="_Toc521947209"/>
            <w:r>
              <w:rPr>
                <w:rFonts w:hint="default" w:ascii="Times New Roman" w:hAnsi="Times New Roman" w:eastAsia="宋体" w:cs="Times New Roman"/>
                <w:color w:val="auto"/>
                <w:kern w:val="0"/>
                <w:lang w:eastAsia="zh-CN"/>
              </w:rPr>
              <w:t>（</w:t>
            </w:r>
            <w:r>
              <w:rPr>
                <w:rFonts w:hint="eastAsia" w:cs="Times New Roman"/>
                <w:color w:val="auto"/>
                <w:kern w:val="0"/>
                <w:lang w:val="en-US" w:eastAsia="zh-CN"/>
              </w:rPr>
              <w:t>3</w:t>
            </w:r>
            <w:r>
              <w:rPr>
                <w:rFonts w:hint="default" w:ascii="Times New Roman" w:hAnsi="Times New Roman" w:eastAsia="宋体" w:cs="Times New Roman"/>
                <w:color w:val="auto"/>
                <w:kern w:val="0"/>
                <w:lang w:eastAsia="zh-CN"/>
              </w:rPr>
              <w:t>）</w:t>
            </w:r>
            <w:r>
              <w:rPr>
                <w:rFonts w:hint="default" w:ascii="Times New Roman" w:hAnsi="Times New Roman" w:cs="Times New Roman"/>
                <w:color w:val="auto"/>
                <w:kern w:val="0"/>
                <w:lang w:eastAsia="zh-CN"/>
              </w:rPr>
              <w:t>耕地</w:t>
            </w:r>
            <w:r>
              <w:rPr>
                <w:rFonts w:hint="default" w:ascii="Times New Roman" w:hAnsi="Times New Roman" w:eastAsia="宋体" w:cs="Times New Roman"/>
                <w:color w:val="auto"/>
                <w:kern w:val="0"/>
                <w:lang w:eastAsia="zh-CN"/>
              </w:rPr>
              <w:t>保护措施</w:t>
            </w:r>
            <w:bookmarkEnd w:id="14"/>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eastAsia="zh-CN"/>
              </w:rPr>
            </w:pPr>
            <w:bookmarkStart w:id="15" w:name="_Toc521947210"/>
            <w:r>
              <w:rPr>
                <w:rFonts w:hint="default" w:ascii="Times New Roman" w:hAnsi="Times New Roman" w:eastAsia="宋体" w:cs="Times New Roman"/>
                <w:color w:val="auto"/>
                <w:kern w:val="0"/>
                <w:lang w:val="en-US" w:eastAsia="zh-CN"/>
              </w:rPr>
              <w:fldChar w:fldCharType="begin"/>
            </w:r>
            <w:r>
              <w:rPr>
                <w:rFonts w:hint="default" w:ascii="Times New Roman" w:hAnsi="Times New Roman" w:eastAsia="宋体" w:cs="Times New Roman"/>
                <w:color w:val="auto"/>
                <w:kern w:val="0"/>
                <w:lang w:val="en-US" w:eastAsia="zh-CN"/>
              </w:rPr>
              <w:instrText xml:space="preserve"> = 1 \* GB3 \* MERGEFORMAT </w:instrText>
            </w:r>
            <w:r>
              <w:rPr>
                <w:rFonts w:hint="default" w:ascii="Times New Roman" w:hAnsi="Times New Roman" w:eastAsia="宋体" w:cs="Times New Roman"/>
                <w:color w:val="auto"/>
                <w:kern w:val="0"/>
                <w:lang w:val="en-US" w:eastAsia="zh-CN"/>
              </w:rPr>
              <w:fldChar w:fldCharType="separate"/>
            </w:r>
            <w:r>
              <w:rPr>
                <w:rFonts w:hint="default" w:ascii="Times New Roman" w:hAnsi="Times New Roman" w:eastAsia="宋体" w:cs="Times New Roman"/>
                <w:color w:val="auto"/>
                <w:kern w:val="0"/>
                <w:lang w:val="en-US" w:eastAsia="zh-CN"/>
              </w:rPr>
              <w:t>①</w:t>
            </w:r>
            <w:r>
              <w:rPr>
                <w:rFonts w:hint="default" w:ascii="Times New Roman" w:hAnsi="Times New Roman" w:eastAsia="宋体" w:cs="Times New Roman"/>
                <w:color w:val="auto"/>
                <w:kern w:val="0"/>
                <w:lang w:val="en-US" w:eastAsia="zh-CN"/>
              </w:rPr>
              <w:fldChar w:fldCharType="end"/>
            </w:r>
            <w:r>
              <w:rPr>
                <w:rFonts w:hint="default" w:ascii="Times New Roman" w:hAnsi="Times New Roman" w:eastAsia="宋体" w:cs="Times New Roman"/>
                <w:color w:val="auto"/>
                <w:kern w:val="0"/>
                <w:lang w:val="en-US" w:eastAsia="zh-CN"/>
              </w:rPr>
              <w:t>耕地避让措施</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t xml:space="preserve">施工总体布置时，应尽量利用现有滩地、不占或少占农田；统一规划各类建筑物土石方的平衡，以尽量减少土方堆存，少占农田；临时施工道路应优化选线方案，尽量减少穿越耕地，以保护农田。施工结束后应编制完善的复耕规划，认真实施复耕措施，提高土地资源的有效利用率。 </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fldChar w:fldCharType="begin"/>
            </w:r>
            <w:r>
              <w:rPr>
                <w:rFonts w:hint="default" w:ascii="Times New Roman" w:hAnsi="Times New Roman" w:eastAsia="宋体" w:cs="Times New Roman"/>
                <w:color w:val="auto"/>
                <w:kern w:val="0"/>
                <w:lang w:val="en-US" w:eastAsia="zh-CN"/>
              </w:rPr>
              <w:instrText xml:space="preserve"> = 2 \* GB3 \* MERGEFORMAT </w:instrText>
            </w:r>
            <w:r>
              <w:rPr>
                <w:rFonts w:hint="default" w:ascii="Times New Roman" w:hAnsi="Times New Roman" w:eastAsia="宋体" w:cs="Times New Roman"/>
                <w:color w:val="auto"/>
                <w:kern w:val="0"/>
                <w:lang w:val="en-US" w:eastAsia="zh-CN"/>
              </w:rPr>
              <w:fldChar w:fldCharType="separate"/>
            </w:r>
            <w:r>
              <w:rPr>
                <w:rFonts w:hint="default" w:ascii="Times New Roman" w:hAnsi="Times New Roman" w:eastAsia="宋体" w:cs="Times New Roman"/>
                <w:color w:val="auto"/>
                <w:kern w:val="0"/>
                <w:lang w:val="en-US" w:eastAsia="zh-CN"/>
              </w:rPr>
              <w:t>②</w:t>
            </w:r>
            <w:r>
              <w:rPr>
                <w:rFonts w:hint="default" w:ascii="Times New Roman" w:hAnsi="Times New Roman" w:eastAsia="宋体" w:cs="Times New Roman"/>
                <w:color w:val="auto"/>
                <w:kern w:val="0"/>
                <w:lang w:val="en-US" w:eastAsia="zh-CN"/>
              </w:rPr>
              <w:fldChar w:fldCharType="end"/>
            </w:r>
            <w:r>
              <w:rPr>
                <w:rFonts w:hint="default" w:ascii="Times New Roman" w:hAnsi="Times New Roman" w:eastAsia="宋体" w:cs="Times New Roman"/>
                <w:color w:val="auto"/>
                <w:kern w:val="0"/>
                <w:lang w:val="en-US" w:eastAsia="zh-CN"/>
              </w:rPr>
              <w:t>耕地减缓措施</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t xml:space="preserve">因施工无法避免而占用的耕地，应剥离耕作层土壤，选择合适的位置集中堆放，用于复垦耕地。为确保土壤肥力，最大限度恢复耕种条件，施工单位要保证耕地表土剥离厚度在50cm以上。 </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施工布置占用耕地复</w:t>
            </w:r>
            <w:r>
              <w:rPr>
                <w:rFonts w:hint="eastAsia" w:cs="Times New Roman"/>
                <w:color w:val="auto"/>
                <w:kern w:val="0"/>
                <w:highlight w:val="none"/>
                <w:lang w:val="en-US" w:eastAsia="zh-CN"/>
              </w:rPr>
              <w:t>耕</w:t>
            </w:r>
            <w:r>
              <w:rPr>
                <w:rFonts w:hint="default" w:ascii="Times New Roman" w:hAnsi="Times New Roman" w:eastAsia="宋体" w:cs="Times New Roman"/>
                <w:color w:val="auto"/>
                <w:kern w:val="0"/>
                <w:highlight w:val="none"/>
                <w:lang w:val="en-US" w:eastAsia="zh-CN"/>
              </w:rPr>
              <w:t xml:space="preserve">措施：a.清除施工遗留不利于作物生长的的杂物；b.场地平整过程中参入适量的有机肥增加土壤有机质含量。 </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eastAsia="zh-CN"/>
              </w:rPr>
            </w:pPr>
            <w:r>
              <w:rPr>
                <w:rFonts w:hint="default" w:ascii="Times New Roman" w:hAnsi="Times New Roman" w:eastAsia="宋体" w:cs="Times New Roman"/>
                <w:color w:val="auto"/>
                <w:kern w:val="0"/>
                <w:lang w:eastAsia="zh-CN"/>
              </w:rPr>
              <w:t>（</w:t>
            </w:r>
            <w:r>
              <w:rPr>
                <w:rFonts w:hint="eastAsia" w:cs="Times New Roman"/>
                <w:color w:val="auto"/>
                <w:kern w:val="0"/>
                <w:lang w:val="en-US" w:eastAsia="zh-CN"/>
              </w:rPr>
              <w:t>4</w:t>
            </w:r>
            <w:r>
              <w:rPr>
                <w:rFonts w:hint="default" w:ascii="Times New Roman" w:hAnsi="Times New Roman" w:eastAsia="宋体" w:cs="Times New Roman"/>
                <w:color w:val="auto"/>
                <w:kern w:val="0"/>
                <w:lang w:eastAsia="zh-CN"/>
              </w:rPr>
              <w:t>）临时用地生态恢复要求及措施</w:t>
            </w:r>
            <w:bookmarkEnd w:id="15"/>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color w:val="auto"/>
                <w:kern w:val="10"/>
              </w:rPr>
            </w:pPr>
            <w:r>
              <w:rPr>
                <w:rFonts w:hint="default" w:ascii="Times New Roman" w:hAnsi="Times New Roman" w:eastAsia="宋体" w:cs="Times New Roman"/>
                <w:color w:val="auto"/>
                <w:kern w:val="0"/>
                <w:lang w:eastAsia="zh-CN"/>
              </w:rPr>
              <w:t>本项目施工期临时占地为</w:t>
            </w:r>
            <w:r>
              <w:rPr>
                <w:rFonts w:hint="eastAsia" w:cs="Times New Roman"/>
                <w:color w:val="auto"/>
                <w:kern w:val="0"/>
                <w:lang w:eastAsia="zh-CN"/>
              </w:rPr>
              <w:t>主体工程开挖占地、临时</w:t>
            </w:r>
            <w:r>
              <w:rPr>
                <w:rFonts w:hint="default" w:ascii="Times New Roman" w:hAnsi="Times New Roman" w:eastAsia="宋体" w:cs="Times New Roman"/>
                <w:color w:val="auto"/>
                <w:kern w:val="0"/>
                <w:lang w:eastAsia="zh-CN"/>
              </w:rPr>
              <w:t>堆料场、施工便道、工棚以及施工设备停放场等，环评要求施工期结束后对临时用地进行</w:t>
            </w:r>
            <w:r>
              <w:rPr>
                <w:rFonts w:hint="eastAsia" w:cs="Times New Roman"/>
                <w:color w:val="auto"/>
                <w:kern w:val="0"/>
                <w:lang w:eastAsia="zh-CN"/>
              </w:rPr>
              <w:t>植被</w:t>
            </w:r>
            <w:r>
              <w:rPr>
                <w:rFonts w:hint="default" w:ascii="Times New Roman" w:hAnsi="Times New Roman" w:eastAsia="宋体" w:cs="Times New Roman"/>
                <w:color w:val="auto"/>
                <w:kern w:val="0"/>
                <w:lang w:eastAsia="zh-CN"/>
              </w:rPr>
              <w:t>恢复</w:t>
            </w:r>
            <w:r>
              <w:rPr>
                <w:rFonts w:hint="eastAsia" w:cs="Times New Roman"/>
                <w:color w:val="auto"/>
                <w:kern w:val="0"/>
                <w:lang w:eastAsia="zh-CN"/>
              </w:rPr>
              <w:t>和复耕。</w:t>
            </w:r>
            <w:r>
              <w:rPr>
                <w:rFonts w:hint="default" w:ascii="Times New Roman" w:hAnsi="Times New Roman" w:eastAsia="宋体" w:cs="Times New Roman"/>
                <w:color w:val="auto"/>
                <w:kern w:val="0"/>
                <w:lang w:eastAsia="zh-CN"/>
              </w:rPr>
              <w:t>凡受到施工车辆、机械破坏的地方均要进行土地平整，并在适当季节进行</w:t>
            </w:r>
            <w:r>
              <w:rPr>
                <w:rFonts w:hint="eastAsia" w:cs="Times New Roman"/>
                <w:color w:val="auto"/>
                <w:kern w:val="0"/>
                <w:lang w:eastAsia="zh-CN"/>
              </w:rPr>
              <w:t>复耕或</w:t>
            </w:r>
            <w:r>
              <w:rPr>
                <w:rFonts w:hint="default" w:ascii="Times New Roman" w:hAnsi="Times New Roman" w:eastAsia="宋体" w:cs="Times New Roman"/>
                <w:color w:val="auto"/>
                <w:kern w:val="0"/>
                <w:lang w:eastAsia="zh-CN"/>
              </w:rPr>
              <w:t>种草工作（选择适合于当地生长的草种），保持地表原有的稳定状态，</w:t>
            </w:r>
            <w:r>
              <w:rPr>
                <w:rFonts w:hint="default" w:ascii="Times New Roman" w:hAnsi="Times New Roman" w:cs="Times New Roman"/>
                <w:color w:val="auto"/>
                <w:kern w:val="10"/>
              </w:rPr>
              <w:t>植被总体恢复系数要达到95%以上。</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eastAsia="zh-CN"/>
              </w:rPr>
            </w:pPr>
            <w:r>
              <w:rPr>
                <w:rFonts w:hint="default" w:ascii="Times New Roman" w:hAnsi="Times New Roman" w:eastAsia="宋体" w:cs="Times New Roman"/>
                <w:color w:val="auto"/>
                <w:kern w:val="0"/>
                <w:lang w:eastAsia="zh-CN"/>
              </w:rPr>
              <w:t>（</w:t>
            </w:r>
            <w:r>
              <w:rPr>
                <w:rFonts w:hint="eastAsia" w:cs="Times New Roman"/>
                <w:color w:val="auto"/>
                <w:kern w:val="0"/>
                <w:lang w:val="en-US" w:eastAsia="zh-CN"/>
              </w:rPr>
              <w:t>5</w:t>
            </w:r>
            <w:r>
              <w:rPr>
                <w:rFonts w:hint="default" w:ascii="Times New Roman" w:hAnsi="Times New Roman" w:eastAsia="宋体" w:cs="Times New Roman"/>
                <w:color w:val="auto"/>
                <w:kern w:val="0"/>
                <w:lang w:eastAsia="zh-CN"/>
              </w:rPr>
              <w:t>）水土流失防治措施</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eastAsia="zh-CN"/>
              </w:rPr>
            </w:pPr>
            <w:r>
              <w:rPr>
                <w:rFonts w:hint="default" w:ascii="Times New Roman" w:hAnsi="Times New Roman" w:eastAsia="宋体" w:cs="Times New Roman"/>
                <w:color w:val="auto"/>
                <w:kern w:val="0"/>
                <w:lang w:val="en-US" w:eastAsia="zh-CN"/>
              </w:rPr>
              <w:t>本项目各水土流失防治分区的防治措施布置及工程量如下：</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fldChar w:fldCharType="begin"/>
            </w:r>
            <w:r>
              <w:rPr>
                <w:rFonts w:hint="default" w:ascii="Times New Roman" w:hAnsi="Times New Roman" w:eastAsia="宋体" w:cs="Times New Roman"/>
                <w:color w:val="auto"/>
                <w:kern w:val="0"/>
                <w:lang w:val="en-US" w:eastAsia="zh-CN"/>
              </w:rPr>
              <w:instrText xml:space="preserve"> = 1 \* GB3 \* MERGEFORMAT </w:instrText>
            </w:r>
            <w:r>
              <w:rPr>
                <w:rFonts w:hint="default" w:ascii="Times New Roman" w:hAnsi="Times New Roman" w:eastAsia="宋体" w:cs="Times New Roman"/>
                <w:color w:val="auto"/>
                <w:kern w:val="0"/>
                <w:lang w:val="en-US" w:eastAsia="zh-CN"/>
              </w:rPr>
              <w:fldChar w:fldCharType="separate"/>
            </w:r>
            <w:r>
              <w:rPr>
                <w:rFonts w:hint="default" w:ascii="Times New Roman" w:hAnsi="Times New Roman" w:eastAsia="宋体" w:cs="Times New Roman"/>
                <w:color w:val="auto"/>
                <w:kern w:val="0"/>
                <w:lang w:val="en-US" w:eastAsia="zh-CN"/>
              </w:rPr>
              <w:t>①</w:t>
            </w:r>
            <w:r>
              <w:rPr>
                <w:rFonts w:hint="default" w:ascii="Times New Roman" w:hAnsi="Times New Roman" w:eastAsia="宋体" w:cs="Times New Roman"/>
                <w:color w:val="auto"/>
                <w:kern w:val="0"/>
                <w:lang w:val="en-US" w:eastAsia="zh-CN"/>
              </w:rPr>
              <w:fldChar w:fldCharType="end"/>
            </w:r>
            <w:r>
              <w:rPr>
                <w:rFonts w:hint="default" w:ascii="Times New Roman" w:hAnsi="Times New Roman" w:eastAsia="宋体" w:cs="Times New Roman"/>
                <w:color w:val="auto"/>
                <w:kern w:val="0"/>
                <w:lang w:val="en-US" w:eastAsia="zh-CN"/>
              </w:rPr>
              <w:t>主体工程区</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t>在主体工程全面整地</w:t>
            </w:r>
            <w:r>
              <w:rPr>
                <w:rFonts w:hint="eastAsia" w:cs="Times New Roman"/>
                <w:color w:val="auto"/>
                <w:kern w:val="0"/>
                <w:lang w:val="en-US" w:eastAsia="zh-CN"/>
              </w:rPr>
              <w:t>复耕或</w:t>
            </w:r>
            <w:r>
              <w:rPr>
                <w:rFonts w:hint="default" w:ascii="Times New Roman" w:hAnsi="Times New Roman" w:eastAsia="宋体" w:cs="Times New Roman"/>
                <w:color w:val="auto"/>
                <w:kern w:val="0"/>
                <w:lang w:val="en-US" w:eastAsia="zh-CN"/>
              </w:rPr>
              <w:t>播撒草种，草种播撒密度为</w:t>
            </w:r>
            <w:r>
              <w:rPr>
                <w:rFonts w:hint="default" w:ascii="Times New Roman" w:hAnsi="Times New Roman" w:cs="Times New Roman"/>
                <w:color w:val="auto"/>
              </w:rPr>
              <w:t>20kg/hm</w:t>
            </w:r>
            <w:r>
              <w:rPr>
                <w:rFonts w:hint="default" w:ascii="Times New Roman" w:hAnsi="Times New Roman" w:cs="Times New Roman"/>
                <w:color w:val="auto"/>
                <w:vertAlign w:val="superscript"/>
              </w:rPr>
              <w:t>2</w:t>
            </w:r>
            <w:r>
              <w:rPr>
                <w:rFonts w:hint="default" w:ascii="Times New Roman" w:hAnsi="Times New Roman" w:cs="Times New Roman"/>
                <w:color w:val="auto"/>
                <w:vertAlign w:val="baseline"/>
                <w:lang w:val="en-US" w:eastAsia="zh-CN"/>
              </w:rPr>
              <w:t>。</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fldChar w:fldCharType="begin"/>
            </w:r>
            <w:r>
              <w:rPr>
                <w:rFonts w:hint="default" w:ascii="Times New Roman" w:hAnsi="Times New Roman" w:eastAsia="宋体" w:cs="Times New Roman"/>
                <w:color w:val="auto"/>
                <w:kern w:val="0"/>
                <w:lang w:val="en-US" w:eastAsia="zh-CN"/>
              </w:rPr>
              <w:instrText xml:space="preserve"> = 2 \* GB3 \* MERGEFORMAT </w:instrText>
            </w:r>
            <w:r>
              <w:rPr>
                <w:rFonts w:hint="default" w:ascii="Times New Roman" w:hAnsi="Times New Roman" w:eastAsia="宋体" w:cs="Times New Roman"/>
                <w:color w:val="auto"/>
                <w:kern w:val="0"/>
                <w:lang w:val="en-US" w:eastAsia="zh-CN"/>
              </w:rPr>
              <w:fldChar w:fldCharType="separate"/>
            </w:r>
            <w:r>
              <w:rPr>
                <w:rFonts w:hint="default" w:ascii="Times New Roman" w:hAnsi="Times New Roman" w:eastAsia="宋体" w:cs="Times New Roman"/>
                <w:color w:val="auto"/>
                <w:kern w:val="0"/>
                <w:lang w:val="en-US" w:eastAsia="zh-CN"/>
              </w:rPr>
              <w:t>②</w:t>
            </w:r>
            <w:r>
              <w:rPr>
                <w:rFonts w:hint="default" w:ascii="Times New Roman" w:hAnsi="Times New Roman" w:eastAsia="宋体" w:cs="Times New Roman"/>
                <w:color w:val="auto"/>
                <w:kern w:val="0"/>
                <w:lang w:val="en-US" w:eastAsia="zh-CN"/>
              </w:rPr>
              <w:fldChar w:fldCharType="end"/>
            </w:r>
            <w:r>
              <w:rPr>
                <w:rFonts w:hint="default" w:ascii="Times New Roman" w:hAnsi="Times New Roman" w:eastAsia="宋体" w:cs="Times New Roman"/>
                <w:color w:val="auto"/>
                <w:kern w:val="0"/>
                <w:lang w:val="en-US" w:eastAsia="zh-CN"/>
              </w:rPr>
              <w:t>施工道路</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t>在临时道路修筑前，对影响区域进行清除杂物并平整后，把收集的表土沿道路内侧附近就近堆放，施工结束后可以回填。剥离的表土就近堆放，沿场地码砌装土编织袋挡墙，对表土进行拦挡，表面采用防尘网覆盖。为防止施工道路受地表径流冲刷，沿临时施工道路一侧开挖临时排水沟，排水沟采用矩形断面，宽0.3m、高0.3m，就地开挖夯实。</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color w:val="auto"/>
              </w:rPr>
            </w:pPr>
            <w:r>
              <w:rPr>
                <w:rFonts w:hint="default" w:ascii="Times New Roman" w:hAnsi="Times New Roman" w:eastAsia="宋体" w:cs="Times New Roman"/>
                <w:color w:val="auto"/>
                <w:kern w:val="0"/>
                <w:lang w:val="en-US" w:eastAsia="zh-CN"/>
              </w:rPr>
              <w:fldChar w:fldCharType="begin"/>
            </w:r>
            <w:r>
              <w:rPr>
                <w:rFonts w:hint="default" w:ascii="Times New Roman" w:hAnsi="Times New Roman" w:eastAsia="宋体" w:cs="Times New Roman"/>
                <w:color w:val="auto"/>
                <w:kern w:val="0"/>
                <w:lang w:val="en-US" w:eastAsia="zh-CN"/>
              </w:rPr>
              <w:instrText xml:space="preserve"> = 3 \* GB3 \* MERGEFORMAT </w:instrText>
            </w:r>
            <w:r>
              <w:rPr>
                <w:rFonts w:hint="default" w:ascii="Times New Roman" w:hAnsi="Times New Roman" w:eastAsia="宋体" w:cs="Times New Roman"/>
                <w:color w:val="auto"/>
                <w:kern w:val="0"/>
                <w:lang w:val="en-US" w:eastAsia="zh-CN"/>
              </w:rPr>
              <w:fldChar w:fldCharType="separate"/>
            </w:r>
            <w:r>
              <w:rPr>
                <w:rFonts w:hint="default" w:ascii="Times New Roman" w:hAnsi="Times New Roman" w:eastAsia="宋体" w:cs="Times New Roman"/>
                <w:color w:val="auto"/>
                <w:kern w:val="0"/>
                <w:lang w:val="en-US" w:eastAsia="zh-CN"/>
              </w:rPr>
              <w:t>③</w:t>
            </w:r>
            <w:r>
              <w:rPr>
                <w:rFonts w:hint="default" w:ascii="Times New Roman" w:hAnsi="Times New Roman" w:eastAsia="宋体" w:cs="Times New Roman"/>
                <w:color w:val="auto"/>
                <w:kern w:val="0"/>
                <w:lang w:val="en-US" w:eastAsia="zh-CN"/>
              </w:rPr>
              <w:fldChar w:fldCharType="end"/>
            </w:r>
            <w:r>
              <w:rPr>
                <w:rFonts w:hint="default" w:ascii="Times New Roman" w:hAnsi="Times New Roman" w:eastAsia="宋体" w:cs="Times New Roman"/>
                <w:color w:val="auto"/>
                <w:kern w:val="0"/>
                <w:sz w:val="24"/>
                <w:szCs w:val="24"/>
                <w:lang w:val="en-US" w:eastAsia="zh-CN" w:bidi="ar-SA"/>
              </w:rPr>
              <w:t>施工生产区</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本项目设1处施工生产区，施工生产区内根据需要设置相应的工棚、施工设备停放</w:t>
            </w:r>
            <w:r>
              <w:rPr>
                <w:rFonts w:hint="eastAsia" w:cs="Times New Roman"/>
                <w:color w:val="auto"/>
                <w:kern w:val="0"/>
                <w:sz w:val="24"/>
                <w:szCs w:val="24"/>
                <w:lang w:val="en-US" w:eastAsia="zh-CN" w:bidi="ar-SA"/>
              </w:rPr>
              <w:t>场地</w:t>
            </w:r>
            <w:r>
              <w:rPr>
                <w:rFonts w:hint="default" w:ascii="Times New Roman" w:hAnsi="Times New Roman" w:eastAsia="宋体" w:cs="Times New Roman"/>
                <w:color w:val="auto"/>
                <w:kern w:val="0"/>
                <w:sz w:val="24"/>
                <w:szCs w:val="24"/>
                <w:lang w:val="en-US" w:eastAsia="zh-CN" w:bidi="ar-SA"/>
              </w:rPr>
              <w:t>等。施工结束后，应清除并集中收集施工生产生活区场地的杂物，同时对施工中践踏和机械碾压产生的硬化层进行清除，清除厚度0.1m，然后进行土地疏松平整，恢复植被。</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fldChar w:fldCharType="begin"/>
            </w:r>
            <w:r>
              <w:rPr>
                <w:rFonts w:hint="default" w:ascii="Times New Roman" w:hAnsi="Times New Roman" w:eastAsia="宋体" w:cs="Times New Roman"/>
                <w:color w:val="auto"/>
                <w:kern w:val="0"/>
                <w:lang w:val="en-US" w:eastAsia="zh-CN"/>
              </w:rPr>
              <w:instrText xml:space="preserve"> = 4 \* GB3 \* MERGEFORMAT </w:instrText>
            </w:r>
            <w:r>
              <w:rPr>
                <w:rFonts w:hint="default" w:ascii="Times New Roman" w:hAnsi="Times New Roman" w:eastAsia="宋体" w:cs="Times New Roman"/>
                <w:color w:val="auto"/>
                <w:kern w:val="0"/>
                <w:lang w:val="en-US" w:eastAsia="zh-CN"/>
              </w:rPr>
              <w:fldChar w:fldCharType="separate"/>
            </w:r>
            <w:r>
              <w:rPr>
                <w:rFonts w:hint="default" w:ascii="Times New Roman" w:hAnsi="Times New Roman" w:eastAsia="宋体" w:cs="Times New Roman"/>
                <w:color w:val="auto"/>
                <w:kern w:val="0"/>
                <w:lang w:val="en-US" w:eastAsia="zh-CN"/>
              </w:rPr>
              <w:t>④</w:t>
            </w:r>
            <w:r>
              <w:rPr>
                <w:rFonts w:hint="default" w:ascii="Times New Roman" w:hAnsi="Times New Roman" w:eastAsia="宋体" w:cs="Times New Roman"/>
                <w:color w:val="auto"/>
                <w:kern w:val="0"/>
                <w:lang w:val="en-US" w:eastAsia="zh-CN"/>
              </w:rPr>
              <w:fldChar w:fldCharType="end"/>
            </w:r>
            <w:r>
              <w:rPr>
                <w:rFonts w:hint="eastAsia" w:cs="Times New Roman"/>
                <w:color w:val="auto"/>
                <w:kern w:val="0"/>
                <w:lang w:val="en-US" w:eastAsia="zh-CN"/>
              </w:rPr>
              <w:t>主体工程开挖临时占地</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本项目开挖</w:t>
            </w:r>
            <w:r>
              <w:rPr>
                <w:rFonts w:hint="eastAsia" w:cs="Times New Roman"/>
                <w:color w:val="auto"/>
                <w:kern w:val="0"/>
                <w:sz w:val="24"/>
                <w:szCs w:val="24"/>
                <w:lang w:val="en-US" w:eastAsia="zh-CN" w:bidi="ar-SA"/>
              </w:rPr>
              <w:t>土方临时堆放过程中应采取苫盖措施。施工结束后土方全部回填，场地清理、平整后，采取植被恢复措施。</w:t>
            </w:r>
          </w:p>
          <w:p>
            <w:pPr>
              <w:adjustRightInd w:val="0"/>
              <w:snapToGrid w:val="0"/>
              <w:spacing w:line="360" w:lineRule="auto"/>
              <w:ind w:firstLine="482" w:firstLineChars="200"/>
              <w:rPr>
                <w:b/>
                <w:bCs/>
                <w:color w:val="auto"/>
                <w:sz w:val="24"/>
              </w:rPr>
            </w:pPr>
            <w:r>
              <w:rPr>
                <w:b/>
                <w:bCs/>
                <w:color w:val="auto"/>
                <w:sz w:val="24"/>
              </w:rPr>
              <w:t>2、</w:t>
            </w:r>
            <w:r>
              <w:rPr>
                <w:b/>
                <w:color w:val="auto"/>
                <w:sz w:val="24"/>
              </w:rPr>
              <w:t>运输车辆以及施工机械尾气</w:t>
            </w:r>
          </w:p>
          <w:p>
            <w:pPr>
              <w:adjustRightInd w:val="0"/>
              <w:snapToGrid w:val="0"/>
              <w:spacing w:line="360" w:lineRule="auto"/>
              <w:ind w:firstLine="480" w:firstLineChars="200"/>
              <w:rPr>
                <w:color w:val="auto"/>
                <w:kern w:val="0"/>
                <w:sz w:val="24"/>
              </w:rPr>
            </w:pPr>
            <w:r>
              <w:rPr>
                <w:color w:val="auto"/>
                <w:sz w:val="24"/>
              </w:rPr>
              <w:t>本项目施工期运输车辆以及施工机械范围及数量少、且分布分散，施工机械和运输车辆排放的尾气中主要污染因子为CO、NO</w:t>
            </w:r>
            <w:r>
              <w:rPr>
                <w:color w:val="auto"/>
                <w:sz w:val="24"/>
                <w:vertAlign w:val="subscript"/>
              </w:rPr>
              <w:t>x</w:t>
            </w:r>
            <w:r>
              <w:rPr>
                <w:color w:val="auto"/>
                <w:sz w:val="24"/>
              </w:rPr>
              <w:t>、非甲烷总烃等，由于车辆废气属小范围短期影响，通过</w:t>
            </w:r>
            <w:r>
              <w:rPr>
                <w:color w:val="auto"/>
                <w:kern w:val="0"/>
                <w:sz w:val="24"/>
              </w:rPr>
              <w:t>加强对施工机械和施工车辆的运行管理与维护保养，</w:t>
            </w:r>
            <w:r>
              <w:rPr>
                <w:color w:val="auto"/>
                <w:sz w:val="24"/>
              </w:rPr>
              <w:t>对环境影响小。</w:t>
            </w:r>
            <w:r>
              <w:rPr>
                <w:color w:val="auto"/>
                <w:kern w:val="0"/>
                <w:sz w:val="24"/>
              </w:rPr>
              <w:t>评价要求项目加强施工车辆运行管理与维护保养，对施工过程中非道路移动机械用柴油机废气排放必须执行并满足《非道路移动机械用柴油机排气污染物排放限值及测量方法》（GB20891-2014）要求。</w:t>
            </w:r>
          </w:p>
          <w:p>
            <w:pPr>
              <w:adjustRightInd w:val="0"/>
              <w:snapToGrid w:val="0"/>
              <w:spacing w:line="360" w:lineRule="auto"/>
              <w:ind w:firstLine="482" w:firstLineChars="200"/>
              <w:rPr>
                <w:b/>
                <w:bCs/>
                <w:color w:val="auto"/>
                <w:sz w:val="24"/>
              </w:rPr>
            </w:pPr>
            <w:r>
              <w:rPr>
                <w:b/>
                <w:color w:val="auto"/>
                <w:sz w:val="24"/>
              </w:rPr>
              <w:t>3、</w:t>
            </w:r>
            <w:r>
              <w:rPr>
                <w:b/>
                <w:bCs/>
                <w:color w:val="auto"/>
                <w:sz w:val="24"/>
              </w:rPr>
              <w:t>焊接废气影响</w:t>
            </w:r>
          </w:p>
          <w:p>
            <w:pPr>
              <w:spacing w:line="360" w:lineRule="auto"/>
              <w:ind w:firstLine="480" w:firstLineChars="200"/>
              <w:jc w:val="left"/>
              <w:rPr>
                <w:color w:val="auto"/>
                <w:sz w:val="24"/>
                <w:szCs w:val="28"/>
              </w:rPr>
            </w:pPr>
            <w:r>
              <w:rPr>
                <w:rFonts w:hint="eastAsia"/>
                <w:color w:val="auto"/>
                <w:sz w:val="24"/>
                <w:lang w:eastAsia="zh-CN"/>
              </w:rPr>
              <w:t>本项目</w:t>
            </w:r>
            <w:r>
              <w:rPr>
                <w:color w:val="auto"/>
                <w:sz w:val="24"/>
              </w:rPr>
              <w:t>采用氩弧焊打底+低氢型焊条焊填充盖面TIG50+E5015，目前这种工艺非常成熟，焊接方向由下而上，在管道安装行业中的应用相当普遍。氩弧焊几乎适用于任何金属材料，背面成型较好，并且对组对要求不高，手工电弧焊全位置焊接现在已经成熟。</w:t>
            </w:r>
            <w:r>
              <w:rPr>
                <w:snapToGrid w:val="0"/>
                <w:color w:val="auto"/>
                <w:kern w:val="0"/>
                <w:sz w:val="24"/>
              </w:rPr>
              <w:t>根据建设单位提供资料，本项目管线施工焊接过程中将会产生少量焊接烟气，主要污染因子是NOx、O</w:t>
            </w:r>
            <w:r>
              <w:rPr>
                <w:snapToGrid w:val="0"/>
                <w:color w:val="auto"/>
                <w:kern w:val="0"/>
                <w:sz w:val="24"/>
                <w:vertAlign w:val="subscript"/>
              </w:rPr>
              <w:t>3</w:t>
            </w:r>
            <w:r>
              <w:rPr>
                <w:snapToGrid w:val="0"/>
                <w:color w:val="auto"/>
                <w:kern w:val="0"/>
                <w:sz w:val="24"/>
              </w:rPr>
              <w:t>及MnO</w:t>
            </w:r>
            <w:r>
              <w:rPr>
                <w:snapToGrid w:val="0"/>
                <w:color w:val="auto"/>
                <w:kern w:val="0"/>
                <w:sz w:val="24"/>
                <w:vertAlign w:val="subscript"/>
              </w:rPr>
              <w:t>2</w:t>
            </w:r>
            <w:r>
              <w:rPr>
                <w:snapToGrid w:val="0"/>
                <w:color w:val="auto"/>
                <w:kern w:val="0"/>
                <w:sz w:val="24"/>
              </w:rPr>
              <w:t>、Fe</w:t>
            </w:r>
            <w:r>
              <w:rPr>
                <w:snapToGrid w:val="0"/>
                <w:color w:val="auto"/>
                <w:kern w:val="0"/>
                <w:sz w:val="24"/>
                <w:vertAlign w:val="subscript"/>
              </w:rPr>
              <w:t>2</w:t>
            </w:r>
            <w:r>
              <w:rPr>
                <w:snapToGrid w:val="0"/>
                <w:color w:val="auto"/>
                <w:kern w:val="0"/>
                <w:sz w:val="24"/>
              </w:rPr>
              <w:t>O</w:t>
            </w:r>
            <w:r>
              <w:rPr>
                <w:snapToGrid w:val="0"/>
                <w:color w:val="auto"/>
                <w:kern w:val="0"/>
                <w:sz w:val="24"/>
                <w:vertAlign w:val="subscript"/>
              </w:rPr>
              <w:t>3</w:t>
            </w:r>
            <w:r>
              <w:rPr>
                <w:snapToGrid w:val="0"/>
                <w:color w:val="auto"/>
                <w:kern w:val="0"/>
                <w:sz w:val="24"/>
              </w:rPr>
              <w:t>，由于焊接烟气分散于各个焊接点，在区域扩散条件下，因此，焊接烟气对大气环境的影响小。</w:t>
            </w:r>
          </w:p>
          <w:p>
            <w:pPr>
              <w:spacing w:line="360" w:lineRule="auto"/>
              <w:ind w:firstLine="482" w:firstLineChars="200"/>
              <w:rPr>
                <w:b/>
                <w:color w:val="auto"/>
                <w:kern w:val="0"/>
                <w:sz w:val="24"/>
              </w:rPr>
            </w:pPr>
            <w:r>
              <w:rPr>
                <w:b/>
                <w:color w:val="auto"/>
                <w:kern w:val="0"/>
                <w:sz w:val="24"/>
              </w:rPr>
              <w:t>二、施工废水影响分析</w:t>
            </w:r>
          </w:p>
          <w:p>
            <w:pPr>
              <w:spacing w:line="360" w:lineRule="auto"/>
              <w:ind w:firstLine="480" w:firstLineChars="200"/>
              <w:rPr>
                <w:snapToGrid w:val="0"/>
                <w:color w:val="auto"/>
                <w:kern w:val="0"/>
                <w:sz w:val="24"/>
              </w:rPr>
            </w:pPr>
            <w:r>
              <w:rPr>
                <w:snapToGrid w:val="0"/>
                <w:color w:val="auto"/>
                <w:kern w:val="0"/>
                <w:sz w:val="24"/>
              </w:rPr>
              <w:t>施工期间的</w:t>
            </w:r>
            <w:r>
              <w:rPr>
                <w:rFonts w:hint="eastAsia"/>
                <w:snapToGrid w:val="0"/>
                <w:color w:val="auto"/>
                <w:kern w:val="0"/>
                <w:sz w:val="24"/>
                <w:lang w:eastAsia="zh-CN"/>
              </w:rPr>
              <w:t>施工废水</w:t>
            </w:r>
            <w:r>
              <w:rPr>
                <w:snapToGrid w:val="0"/>
                <w:color w:val="auto"/>
                <w:kern w:val="0"/>
                <w:sz w:val="24"/>
              </w:rPr>
              <w:t>主要为施工人员的生活污水及管道试压后排放的工程废水。</w:t>
            </w:r>
          </w:p>
          <w:p>
            <w:pPr>
              <w:spacing w:line="360" w:lineRule="auto"/>
              <w:ind w:firstLine="482" w:firstLineChars="200"/>
              <w:rPr>
                <w:b/>
                <w:snapToGrid w:val="0"/>
                <w:color w:val="auto"/>
                <w:kern w:val="0"/>
                <w:sz w:val="24"/>
              </w:rPr>
            </w:pPr>
            <w:r>
              <w:rPr>
                <w:b/>
                <w:snapToGrid w:val="0"/>
                <w:color w:val="auto"/>
                <w:kern w:val="0"/>
                <w:sz w:val="24"/>
              </w:rPr>
              <w:t>1、管道试压排水</w:t>
            </w:r>
          </w:p>
          <w:p>
            <w:pPr>
              <w:spacing w:line="360" w:lineRule="auto"/>
              <w:ind w:firstLine="480" w:firstLineChars="200"/>
              <w:rPr>
                <w:snapToGrid w:val="0"/>
                <w:color w:val="auto"/>
                <w:kern w:val="0"/>
                <w:sz w:val="24"/>
              </w:rPr>
            </w:pPr>
            <w:r>
              <w:rPr>
                <w:snapToGrid w:val="0"/>
                <w:color w:val="auto"/>
                <w:kern w:val="0"/>
                <w:sz w:val="24"/>
              </w:rPr>
              <w:t>管道工程分段试压以测试管道的强度和严密性，试压介质为洁净水，以高点压力表为准。管道工程清管、试压一般采用无腐蚀性的清洁水进行分段试压。试压用水不具有腐蚀性，不含无机或有机物质，pH为6~8，水中有害盐类（尤其是氯化物）的浓度低于1000mg/L；当试压用水在试压管段内存放时间超过8d时，pH为6~6.7，盐含量不超过500mg/L。因此，试压用水本身是清洁的。根据类比调查，试压后排放水中的污染物主要是悬浮物。试压水</w:t>
            </w:r>
            <w:r>
              <w:rPr>
                <w:rFonts w:hint="eastAsia"/>
                <w:snapToGrid w:val="0"/>
                <w:color w:val="auto"/>
                <w:kern w:val="0"/>
                <w:sz w:val="24"/>
                <w:lang w:eastAsia="zh-CN"/>
              </w:rPr>
              <w:t>收集后用于洒水降尘</w:t>
            </w:r>
            <w:r>
              <w:rPr>
                <w:snapToGrid w:val="0"/>
                <w:color w:val="auto"/>
                <w:kern w:val="0"/>
                <w:sz w:val="24"/>
              </w:rPr>
              <w:t>。因此不会对地表水环境产生不良影响。</w:t>
            </w:r>
          </w:p>
          <w:p>
            <w:pPr>
              <w:spacing w:line="360" w:lineRule="auto"/>
              <w:ind w:firstLine="482" w:firstLineChars="200"/>
              <w:rPr>
                <w:b/>
                <w:color w:val="auto"/>
                <w:kern w:val="0"/>
                <w:sz w:val="24"/>
                <w:szCs w:val="24"/>
              </w:rPr>
            </w:pPr>
            <w:r>
              <w:rPr>
                <w:b/>
                <w:color w:val="auto"/>
                <w:sz w:val="24"/>
                <w:szCs w:val="24"/>
              </w:rPr>
              <w:t>2、</w:t>
            </w:r>
            <w:r>
              <w:rPr>
                <w:b/>
                <w:color w:val="auto"/>
                <w:kern w:val="0"/>
                <w:sz w:val="24"/>
                <w:szCs w:val="24"/>
              </w:rPr>
              <w:t>生活污水</w:t>
            </w:r>
          </w:p>
          <w:p>
            <w:pPr>
              <w:spacing w:line="360" w:lineRule="auto"/>
              <w:ind w:firstLine="480" w:firstLineChars="200"/>
              <w:rPr>
                <w:color w:val="auto"/>
                <w:sz w:val="24"/>
              </w:rPr>
            </w:pPr>
            <w:r>
              <w:rPr>
                <w:color w:val="auto"/>
                <w:kern w:val="0"/>
                <w:sz w:val="24"/>
                <w:szCs w:val="24"/>
              </w:rPr>
              <w:t>施工人员生活污水的主要污染物是COD、SS、BOD</w:t>
            </w:r>
            <w:r>
              <w:rPr>
                <w:color w:val="auto"/>
                <w:kern w:val="0"/>
                <w:sz w:val="24"/>
                <w:szCs w:val="24"/>
                <w:vertAlign w:val="subscript"/>
              </w:rPr>
              <w:t>5</w:t>
            </w:r>
            <w:r>
              <w:rPr>
                <w:color w:val="auto"/>
                <w:kern w:val="0"/>
                <w:sz w:val="24"/>
                <w:szCs w:val="24"/>
              </w:rPr>
              <w:t>。根据以往施工经验，</w:t>
            </w:r>
            <w:r>
              <w:rPr>
                <w:color w:val="auto"/>
                <w:sz w:val="24"/>
              </w:rPr>
              <w:t>施工人员生活主要依托施工地点周边的居民点</w:t>
            </w:r>
            <w:r>
              <w:rPr>
                <w:color w:val="auto"/>
                <w:kern w:val="0"/>
                <w:sz w:val="24"/>
                <w:szCs w:val="24"/>
              </w:rPr>
              <w:t>，同时施工是分段分期进行，具有较大的分散性，局部排放量较小，因此施工期生活污水</w:t>
            </w:r>
            <w:r>
              <w:rPr>
                <w:color w:val="auto"/>
                <w:sz w:val="24"/>
              </w:rPr>
              <w:t>，对周围环境影响不大。</w:t>
            </w:r>
          </w:p>
          <w:p>
            <w:pPr>
              <w:spacing w:line="360" w:lineRule="auto"/>
              <w:ind w:firstLine="480" w:firstLineChars="200"/>
              <w:rPr>
                <w:color w:val="auto"/>
                <w:sz w:val="24"/>
              </w:rPr>
            </w:pPr>
            <w:r>
              <w:rPr>
                <w:color w:val="auto"/>
                <w:sz w:val="24"/>
              </w:rPr>
              <w:t>按照工程开发方案，管道施工采用大开挖方式，管线开挖深度一般＜2.0m。本项目管线施工主要属于土石方作业，且每段施工时间都比较短暂，管线布设对地下水体基本无影响。施工期间机械设备污染物（柴油或类似物）散落到地面，如遇降雨，有可能经渗透造成地下水污染。在采取加强管理，规范操作措施后，可控制机械油污对地下水体的污染。</w:t>
            </w:r>
            <w:r>
              <w:rPr>
                <w:color w:val="auto"/>
                <w:kern w:val="0"/>
                <w:sz w:val="24"/>
              </w:rPr>
              <w:t>在采取以上措施后，管线施工对地下水影响较小。</w:t>
            </w:r>
          </w:p>
          <w:p>
            <w:pPr>
              <w:spacing w:line="360" w:lineRule="auto"/>
              <w:ind w:firstLine="482" w:firstLineChars="200"/>
              <w:rPr>
                <w:b/>
                <w:color w:val="auto"/>
                <w:sz w:val="24"/>
              </w:rPr>
            </w:pPr>
            <w:r>
              <w:rPr>
                <w:b/>
                <w:color w:val="auto"/>
                <w:sz w:val="24"/>
              </w:rPr>
              <w:t>三、施工噪声影响分析</w:t>
            </w:r>
          </w:p>
          <w:p>
            <w:pPr>
              <w:spacing w:line="360" w:lineRule="auto"/>
              <w:ind w:firstLine="480" w:firstLineChars="200"/>
              <w:rPr>
                <w:color w:val="auto"/>
                <w:sz w:val="24"/>
              </w:rPr>
            </w:pPr>
            <w:r>
              <w:rPr>
                <w:color w:val="auto"/>
                <w:sz w:val="24"/>
              </w:rPr>
              <w:t>施工噪声是由多种施工机械设备和运输车辆发出的，而且一般设备的运作都是间歇性的，因此产生的噪声有无规则、强度大、暂时性等特点。由于施工设备大多属于移动声源，要准确预测施工场地各厂界噪声值较困难，因此本评价按点源衰减模式计算施工机械噪声的距离衰减（不考虑遮挡衰减），见下表：</w:t>
            </w:r>
          </w:p>
          <w:p>
            <w:pPr>
              <w:spacing w:before="156" w:beforeLines="50"/>
              <w:ind w:left="482"/>
              <w:jc w:val="center"/>
              <w:rPr>
                <w:b/>
                <w:color w:val="auto"/>
                <w:sz w:val="21"/>
                <w:szCs w:val="21"/>
              </w:rPr>
            </w:pPr>
            <w:r>
              <w:rPr>
                <w:b/>
                <w:color w:val="auto"/>
                <w:sz w:val="21"/>
                <w:szCs w:val="21"/>
              </w:rPr>
              <w:t>表</w:t>
            </w:r>
            <w:r>
              <w:rPr>
                <w:rFonts w:hint="eastAsia"/>
                <w:b/>
                <w:color w:val="auto"/>
                <w:sz w:val="21"/>
                <w:szCs w:val="21"/>
                <w:lang w:val="en-US" w:eastAsia="zh-CN"/>
              </w:rPr>
              <w:t>5</w:t>
            </w:r>
            <w:r>
              <w:rPr>
                <w:b/>
                <w:color w:val="auto"/>
                <w:sz w:val="21"/>
                <w:szCs w:val="21"/>
              </w:rPr>
              <w:t>-2  施工期噪声预测结果表单位：dB（A）</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3"/>
              <w:gridCol w:w="795"/>
              <w:gridCol w:w="795"/>
              <w:gridCol w:w="795"/>
              <w:gridCol w:w="795"/>
              <w:gridCol w:w="795"/>
              <w:gridCol w:w="933"/>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18" w:type="pct"/>
                  <w:vMerge w:val="restart"/>
                  <w:noWrap w:val="0"/>
                  <w:vAlign w:val="center"/>
                </w:tcPr>
                <w:p>
                  <w:pPr>
                    <w:jc w:val="center"/>
                    <w:rPr>
                      <w:b/>
                      <w:color w:val="auto"/>
                      <w:szCs w:val="21"/>
                    </w:rPr>
                  </w:pPr>
                  <w:r>
                    <w:rPr>
                      <w:b/>
                      <w:color w:val="auto"/>
                      <w:szCs w:val="21"/>
                    </w:rPr>
                    <w:t>施工机械</w:t>
                  </w:r>
                </w:p>
              </w:tc>
              <w:tc>
                <w:tcPr>
                  <w:tcW w:w="3981" w:type="pct"/>
                  <w:gridSpan w:val="8"/>
                  <w:noWrap w:val="0"/>
                  <w:vAlign w:val="center"/>
                </w:tcPr>
                <w:p>
                  <w:pPr>
                    <w:jc w:val="center"/>
                    <w:rPr>
                      <w:b/>
                      <w:color w:val="auto"/>
                      <w:szCs w:val="21"/>
                    </w:rPr>
                  </w:pPr>
                  <w:r>
                    <w:rPr>
                      <w:b/>
                      <w:color w:val="auto"/>
                      <w:szCs w:val="21"/>
                    </w:rPr>
                    <w:t>不同距离噪声级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Merge w:val="continue"/>
                  <w:noWrap w:val="0"/>
                  <w:vAlign w:val="center"/>
                </w:tcPr>
                <w:p>
                  <w:pPr>
                    <w:jc w:val="center"/>
                    <w:rPr>
                      <w:b/>
                      <w:color w:val="auto"/>
                      <w:szCs w:val="21"/>
                    </w:rPr>
                  </w:pPr>
                </w:p>
              </w:tc>
              <w:tc>
                <w:tcPr>
                  <w:tcW w:w="427" w:type="pct"/>
                  <w:noWrap w:val="0"/>
                  <w:vAlign w:val="center"/>
                </w:tcPr>
                <w:p>
                  <w:pPr>
                    <w:jc w:val="center"/>
                    <w:rPr>
                      <w:b/>
                      <w:color w:val="auto"/>
                      <w:szCs w:val="21"/>
                    </w:rPr>
                  </w:pPr>
                  <w:r>
                    <w:rPr>
                      <w:b/>
                      <w:color w:val="auto"/>
                      <w:szCs w:val="21"/>
                    </w:rPr>
                    <w:t>1m</w:t>
                  </w:r>
                </w:p>
              </w:tc>
              <w:tc>
                <w:tcPr>
                  <w:tcW w:w="483" w:type="pct"/>
                  <w:noWrap w:val="0"/>
                  <w:vAlign w:val="center"/>
                </w:tcPr>
                <w:p>
                  <w:pPr>
                    <w:jc w:val="center"/>
                    <w:rPr>
                      <w:b/>
                      <w:color w:val="auto"/>
                      <w:szCs w:val="21"/>
                    </w:rPr>
                  </w:pPr>
                  <w:r>
                    <w:rPr>
                      <w:b/>
                      <w:color w:val="auto"/>
                      <w:szCs w:val="21"/>
                    </w:rPr>
                    <w:t>10m</w:t>
                  </w:r>
                </w:p>
              </w:tc>
              <w:tc>
                <w:tcPr>
                  <w:tcW w:w="483" w:type="pct"/>
                  <w:noWrap w:val="0"/>
                  <w:vAlign w:val="center"/>
                </w:tcPr>
                <w:p>
                  <w:pPr>
                    <w:jc w:val="center"/>
                    <w:rPr>
                      <w:b/>
                      <w:color w:val="auto"/>
                      <w:szCs w:val="21"/>
                    </w:rPr>
                  </w:pPr>
                  <w:r>
                    <w:rPr>
                      <w:b/>
                      <w:color w:val="auto"/>
                      <w:szCs w:val="21"/>
                    </w:rPr>
                    <w:t>20m</w:t>
                  </w:r>
                </w:p>
              </w:tc>
              <w:tc>
                <w:tcPr>
                  <w:tcW w:w="483" w:type="pct"/>
                  <w:noWrap w:val="0"/>
                  <w:vAlign w:val="center"/>
                </w:tcPr>
                <w:p>
                  <w:pPr>
                    <w:jc w:val="center"/>
                    <w:rPr>
                      <w:b/>
                      <w:color w:val="auto"/>
                      <w:szCs w:val="21"/>
                    </w:rPr>
                  </w:pPr>
                  <w:r>
                    <w:rPr>
                      <w:b/>
                      <w:color w:val="auto"/>
                      <w:szCs w:val="21"/>
                    </w:rPr>
                    <w:t>30m</w:t>
                  </w:r>
                </w:p>
              </w:tc>
              <w:tc>
                <w:tcPr>
                  <w:tcW w:w="483" w:type="pct"/>
                  <w:noWrap w:val="0"/>
                  <w:vAlign w:val="center"/>
                </w:tcPr>
                <w:p>
                  <w:pPr>
                    <w:jc w:val="center"/>
                    <w:rPr>
                      <w:rFonts w:hint="default" w:eastAsia="宋体"/>
                      <w:b/>
                      <w:color w:val="auto"/>
                      <w:szCs w:val="21"/>
                      <w:lang w:val="en-US" w:eastAsia="zh-CN"/>
                    </w:rPr>
                  </w:pPr>
                  <w:r>
                    <w:rPr>
                      <w:rFonts w:hint="eastAsia"/>
                      <w:b/>
                      <w:color w:val="auto"/>
                      <w:szCs w:val="21"/>
                      <w:lang w:val="en-US" w:eastAsia="zh-CN"/>
                    </w:rPr>
                    <w:t>40m</w:t>
                  </w:r>
                </w:p>
              </w:tc>
              <w:tc>
                <w:tcPr>
                  <w:tcW w:w="483" w:type="pct"/>
                  <w:noWrap w:val="0"/>
                  <w:vAlign w:val="center"/>
                </w:tcPr>
                <w:p>
                  <w:pPr>
                    <w:jc w:val="center"/>
                    <w:rPr>
                      <w:b/>
                      <w:color w:val="auto"/>
                      <w:szCs w:val="21"/>
                    </w:rPr>
                  </w:pPr>
                  <w:r>
                    <w:rPr>
                      <w:b/>
                      <w:color w:val="auto"/>
                      <w:szCs w:val="21"/>
                    </w:rPr>
                    <w:t>70m</w:t>
                  </w:r>
                </w:p>
              </w:tc>
              <w:tc>
                <w:tcPr>
                  <w:tcW w:w="567" w:type="pct"/>
                  <w:noWrap w:val="0"/>
                  <w:vAlign w:val="center"/>
                </w:tcPr>
                <w:p>
                  <w:pPr>
                    <w:jc w:val="center"/>
                    <w:rPr>
                      <w:b/>
                      <w:color w:val="auto"/>
                      <w:szCs w:val="21"/>
                    </w:rPr>
                  </w:pPr>
                  <w:r>
                    <w:rPr>
                      <w:b/>
                      <w:color w:val="auto"/>
                      <w:szCs w:val="21"/>
                    </w:rPr>
                    <w:t>100m</w:t>
                  </w:r>
                </w:p>
              </w:tc>
              <w:tc>
                <w:tcPr>
                  <w:tcW w:w="569" w:type="pct"/>
                  <w:noWrap w:val="0"/>
                  <w:vAlign w:val="center"/>
                </w:tcPr>
                <w:p>
                  <w:pPr>
                    <w:jc w:val="center"/>
                    <w:rPr>
                      <w:b/>
                      <w:color w:val="auto"/>
                      <w:szCs w:val="21"/>
                    </w:rPr>
                  </w:pPr>
                  <w:r>
                    <w:rPr>
                      <w:b/>
                      <w:color w:val="auto"/>
                      <w:szCs w:val="21"/>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noWrap w:val="0"/>
                  <w:vAlign w:val="center"/>
                </w:tcPr>
                <w:p>
                  <w:pPr>
                    <w:jc w:val="center"/>
                    <w:rPr>
                      <w:color w:val="auto"/>
                      <w:szCs w:val="21"/>
                    </w:rPr>
                  </w:pPr>
                  <w:r>
                    <w:rPr>
                      <w:color w:val="auto"/>
                      <w:szCs w:val="21"/>
                    </w:rPr>
                    <w:t>挖掘机</w:t>
                  </w:r>
                </w:p>
              </w:tc>
              <w:tc>
                <w:tcPr>
                  <w:tcW w:w="427" w:type="pct"/>
                  <w:noWrap w:val="0"/>
                  <w:vAlign w:val="center"/>
                </w:tcPr>
                <w:p>
                  <w:pPr>
                    <w:jc w:val="center"/>
                    <w:rPr>
                      <w:color w:val="auto"/>
                      <w:szCs w:val="21"/>
                    </w:rPr>
                  </w:pPr>
                  <w:r>
                    <w:rPr>
                      <w:color w:val="auto"/>
                      <w:szCs w:val="21"/>
                    </w:rPr>
                    <w:t>90</w:t>
                  </w:r>
                </w:p>
              </w:tc>
              <w:tc>
                <w:tcPr>
                  <w:tcW w:w="483" w:type="pct"/>
                  <w:noWrap w:val="0"/>
                  <w:vAlign w:val="center"/>
                </w:tcPr>
                <w:p>
                  <w:pPr>
                    <w:jc w:val="center"/>
                    <w:rPr>
                      <w:color w:val="auto"/>
                      <w:szCs w:val="21"/>
                    </w:rPr>
                  </w:pPr>
                  <w:r>
                    <w:rPr>
                      <w:color w:val="auto"/>
                      <w:szCs w:val="21"/>
                    </w:rPr>
                    <w:t>70</w:t>
                  </w:r>
                </w:p>
              </w:tc>
              <w:tc>
                <w:tcPr>
                  <w:tcW w:w="483" w:type="pct"/>
                  <w:noWrap w:val="0"/>
                  <w:vAlign w:val="center"/>
                </w:tcPr>
                <w:p>
                  <w:pPr>
                    <w:jc w:val="center"/>
                    <w:rPr>
                      <w:color w:val="auto"/>
                      <w:szCs w:val="21"/>
                    </w:rPr>
                  </w:pPr>
                  <w:r>
                    <w:rPr>
                      <w:color w:val="auto"/>
                      <w:szCs w:val="21"/>
                    </w:rPr>
                    <w:t>64</w:t>
                  </w:r>
                </w:p>
              </w:tc>
              <w:tc>
                <w:tcPr>
                  <w:tcW w:w="483" w:type="pct"/>
                  <w:noWrap w:val="0"/>
                  <w:vAlign w:val="center"/>
                </w:tcPr>
                <w:p>
                  <w:pPr>
                    <w:jc w:val="center"/>
                    <w:rPr>
                      <w:color w:val="auto"/>
                      <w:szCs w:val="21"/>
                    </w:rPr>
                  </w:pPr>
                  <w:r>
                    <w:rPr>
                      <w:color w:val="auto"/>
                      <w:szCs w:val="21"/>
                    </w:rPr>
                    <w:t>61</w:t>
                  </w:r>
                </w:p>
              </w:tc>
              <w:tc>
                <w:tcPr>
                  <w:tcW w:w="483" w:type="pct"/>
                  <w:noWrap w:val="0"/>
                  <w:vAlign w:val="center"/>
                </w:tcPr>
                <w:p>
                  <w:pPr>
                    <w:jc w:val="center"/>
                    <w:rPr>
                      <w:rFonts w:hint="default" w:eastAsia="宋体"/>
                      <w:color w:val="auto"/>
                      <w:szCs w:val="21"/>
                      <w:lang w:val="en-US" w:eastAsia="zh-CN"/>
                    </w:rPr>
                  </w:pPr>
                  <w:r>
                    <w:rPr>
                      <w:rFonts w:hint="eastAsia"/>
                      <w:color w:val="auto"/>
                      <w:szCs w:val="21"/>
                      <w:lang w:val="en-US" w:eastAsia="zh-CN"/>
                    </w:rPr>
                    <w:t>57.9</w:t>
                  </w:r>
                </w:p>
              </w:tc>
              <w:tc>
                <w:tcPr>
                  <w:tcW w:w="483" w:type="pct"/>
                  <w:noWrap w:val="0"/>
                  <w:vAlign w:val="center"/>
                </w:tcPr>
                <w:p>
                  <w:pPr>
                    <w:jc w:val="center"/>
                    <w:rPr>
                      <w:color w:val="auto"/>
                      <w:szCs w:val="21"/>
                    </w:rPr>
                  </w:pPr>
                  <w:r>
                    <w:rPr>
                      <w:color w:val="auto"/>
                      <w:szCs w:val="21"/>
                    </w:rPr>
                    <w:t>53</w:t>
                  </w:r>
                </w:p>
              </w:tc>
              <w:tc>
                <w:tcPr>
                  <w:tcW w:w="567" w:type="pct"/>
                  <w:noWrap w:val="0"/>
                  <w:vAlign w:val="center"/>
                </w:tcPr>
                <w:p>
                  <w:pPr>
                    <w:jc w:val="center"/>
                    <w:rPr>
                      <w:color w:val="auto"/>
                      <w:szCs w:val="21"/>
                    </w:rPr>
                  </w:pPr>
                  <w:r>
                    <w:rPr>
                      <w:color w:val="auto"/>
                      <w:szCs w:val="21"/>
                    </w:rPr>
                    <w:t>50</w:t>
                  </w:r>
                </w:p>
              </w:tc>
              <w:tc>
                <w:tcPr>
                  <w:tcW w:w="569" w:type="pct"/>
                  <w:noWrap w:val="0"/>
                  <w:vAlign w:val="center"/>
                </w:tcPr>
                <w:p>
                  <w:pPr>
                    <w:jc w:val="center"/>
                    <w:rPr>
                      <w:color w:val="auto"/>
                      <w:szCs w:val="21"/>
                    </w:rPr>
                  </w:pPr>
                  <w:r>
                    <w:rPr>
                      <w:color w:val="auto"/>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noWrap w:val="0"/>
                  <w:vAlign w:val="center"/>
                </w:tcPr>
                <w:p>
                  <w:pPr>
                    <w:jc w:val="center"/>
                    <w:rPr>
                      <w:color w:val="auto"/>
                      <w:szCs w:val="21"/>
                    </w:rPr>
                  </w:pPr>
                  <w:r>
                    <w:rPr>
                      <w:color w:val="auto"/>
                      <w:szCs w:val="21"/>
                    </w:rPr>
                    <w:t>推土机</w:t>
                  </w:r>
                </w:p>
              </w:tc>
              <w:tc>
                <w:tcPr>
                  <w:tcW w:w="427" w:type="pct"/>
                  <w:noWrap w:val="0"/>
                  <w:vAlign w:val="center"/>
                </w:tcPr>
                <w:p>
                  <w:pPr>
                    <w:jc w:val="center"/>
                    <w:rPr>
                      <w:color w:val="auto"/>
                      <w:szCs w:val="21"/>
                    </w:rPr>
                  </w:pPr>
                  <w:r>
                    <w:rPr>
                      <w:color w:val="auto"/>
                      <w:szCs w:val="21"/>
                    </w:rPr>
                    <w:t>90</w:t>
                  </w:r>
                </w:p>
              </w:tc>
              <w:tc>
                <w:tcPr>
                  <w:tcW w:w="483" w:type="pct"/>
                  <w:noWrap w:val="0"/>
                  <w:vAlign w:val="center"/>
                </w:tcPr>
                <w:p>
                  <w:pPr>
                    <w:jc w:val="center"/>
                    <w:rPr>
                      <w:color w:val="auto"/>
                      <w:szCs w:val="21"/>
                    </w:rPr>
                  </w:pPr>
                  <w:r>
                    <w:rPr>
                      <w:color w:val="auto"/>
                      <w:szCs w:val="21"/>
                    </w:rPr>
                    <w:t>70</w:t>
                  </w:r>
                </w:p>
              </w:tc>
              <w:tc>
                <w:tcPr>
                  <w:tcW w:w="483" w:type="pct"/>
                  <w:noWrap w:val="0"/>
                  <w:vAlign w:val="center"/>
                </w:tcPr>
                <w:p>
                  <w:pPr>
                    <w:jc w:val="center"/>
                    <w:rPr>
                      <w:color w:val="auto"/>
                      <w:szCs w:val="21"/>
                    </w:rPr>
                  </w:pPr>
                  <w:r>
                    <w:rPr>
                      <w:color w:val="auto"/>
                      <w:szCs w:val="21"/>
                    </w:rPr>
                    <w:t>64</w:t>
                  </w:r>
                </w:p>
              </w:tc>
              <w:tc>
                <w:tcPr>
                  <w:tcW w:w="483" w:type="pct"/>
                  <w:noWrap w:val="0"/>
                  <w:vAlign w:val="center"/>
                </w:tcPr>
                <w:p>
                  <w:pPr>
                    <w:jc w:val="center"/>
                    <w:rPr>
                      <w:color w:val="auto"/>
                      <w:szCs w:val="21"/>
                    </w:rPr>
                  </w:pPr>
                  <w:r>
                    <w:rPr>
                      <w:color w:val="auto"/>
                      <w:szCs w:val="21"/>
                    </w:rPr>
                    <w:t>61</w:t>
                  </w:r>
                </w:p>
              </w:tc>
              <w:tc>
                <w:tcPr>
                  <w:tcW w:w="483" w:type="pct"/>
                  <w:noWrap w:val="0"/>
                  <w:vAlign w:val="center"/>
                </w:tcPr>
                <w:p>
                  <w:pPr>
                    <w:jc w:val="center"/>
                    <w:rPr>
                      <w:rFonts w:hint="default" w:eastAsia="宋体"/>
                      <w:color w:val="auto"/>
                      <w:szCs w:val="21"/>
                      <w:lang w:val="en-US" w:eastAsia="zh-CN"/>
                    </w:rPr>
                  </w:pPr>
                  <w:r>
                    <w:rPr>
                      <w:rFonts w:hint="eastAsia"/>
                      <w:color w:val="auto"/>
                      <w:szCs w:val="21"/>
                      <w:lang w:val="en-US" w:eastAsia="zh-CN"/>
                    </w:rPr>
                    <w:t>57.9</w:t>
                  </w:r>
                </w:p>
              </w:tc>
              <w:tc>
                <w:tcPr>
                  <w:tcW w:w="483" w:type="pct"/>
                  <w:noWrap w:val="0"/>
                  <w:vAlign w:val="center"/>
                </w:tcPr>
                <w:p>
                  <w:pPr>
                    <w:jc w:val="center"/>
                    <w:rPr>
                      <w:color w:val="auto"/>
                      <w:szCs w:val="21"/>
                    </w:rPr>
                  </w:pPr>
                  <w:r>
                    <w:rPr>
                      <w:color w:val="auto"/>
                      <w:szCs w:val="21"/>
                    </w:rPr>
                    <w:t>53</w:t>
                  </w:r>
                </w:p>
              </w:tc>
              <w:tc>
                <w:tcPr>
                  <w:tcW w:w="567" w:type="pct"/>
                  <w:noWrap w:val="0"/>
                  <w:vAlign w:val="center"/>
                </w:tcPr>
                <w:p>
                  <w:pPr>
                    <w:jc w:val="center"/>
                    <w:rPr>
                      <w:color w:val="auto"/>
                      <w:szCs w:val="21"/>
                    </w:rPr>
                  </w:pPr>
                  <w:r>
                    <w:rPr>
                      <w:color w:val="auto"/>
                      <w:szCs w:val="21"/>
                    </w:rPr>
                    <w:t>50</w:t>
                  </w:r>
                </w:p>
              </w:tc>
              <w:tc>
                <w:tcPr>
                  <w:tcW w:w="569" w:type="pct"/>
                  <w:noWrap w:val="0"/>
                  <w:vAlign w:val="center"/>
                </w:tcPr>
                <w:p>
                  <w:pPr>
                    <w:jc w:val="center"/>
                    <w:rPr>
                      <w:color w:val="auto"/>
                      <w:szCs w:val="21"/>
                    </w:rPr>
                  </w:pPr>
                  <w:r>
                    <w:rPr>
                      <w:color w:val="auto"/>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noWrap w:val="0"/>
                  <w:vAlign w:val="center"/>
                </w:tcPr>
                <w:p>
                  <w:pPr>
                    <w:jc w:val="center"/>
                    <w:rPr>
                      <w:color w:val="auto"/>
                      <w:szCs w:val="21"/>
                    </w:rPr>
                  </w:pPr>
                  <w:r>
                    <w:rPr>
                      <w:color w:val="auto"/>
                      <w:szCs w:val="21"/>
                    </w:rPr>
                    <w:t>轮式装载机</w:t>
                  </w:r>
                </w:p>
              </w:tc>
              <w:tc>
                <w:tcPr>
                  <w:tcW w:w="427" w:type="pct"/>
                  <w:noWrap w:val="0"/>
                  <w:vAlign w:val="center"/>
                </w:tcPr>
                <w:p>
                  <w:pPr>
                    <w:jc w:val="center"/>
                    <w:rPr>
                      <w:color w:val="auto"/>
                      <w:szCs w:val="21"/>
                    </w:rPr>
                  </w:pPr>
                  <w:r>
                    <w:rPr>
                      <w:color w:val="auto"/>
                      <w:szCs w:val="21"/>
                    </w:rPr>
                    <w:t>90</w:t>
                  </w:r>
                </w:p>
              </w:tc>
              <w:tc>
                <w:tcPr>
                  <w:tcW w:w="483" w:type="pct"/>
                  <w:noWrap w:val="0"/>
                  <w:vAlign w:val="center"/>
                </w:tcPr>
                <w:p>
                  <w:pPr>
                    <w:jc w:val="center"/>
                    <w:rPr>
                      <w:color w:val="auto"/>
                      <w:szCs w:val="21"/>
                    </w:rPr>
                  </w:pPr>
                  <w:r>
                    <w:rPr>
                      <w:color w:val="auto"/>
                      <w:szCs w:val="21"/>
                    </w:rPr>
                    <w:t>70</w:t>
                  </w:r>
                </w:p>
              </w:tc>
              <w:tc>
                <w:tcPr>
                  <w:tcW w:w="483" w:type="pct"/>
                  <w:noWrap w:val="0"/>
                  <w:vAlign w:val="center"/>
                </w:tcPr>
                <w:p>
                  <w:pPr>
                    <w:jc w:val="center"/>
                    <w:rPr>
                      <w:color w:val="auto"/>
                      <w:szCs w:val="21"/>
                    </w:rPr>
                  </w:pPr>
                  <w:r>
                    <w:rPr>
                      <w:color w:val="auto"/>
                      <w:szCs w:val="21"/>
                    </w:rPr>
                    <w:t>64</w:t>
                  </w:r>
                </w:p>
              </w:tc>
              <w:tc>
                <w:tcPr>
                  <w:tcW w:w="483" w:type="pct"/>
                  <w:noWrap w:val="0"/>
                  <w:vAlign w:val="center"/>
                </w:tcPr>
                <w:p>
                  <w:pPr>
                    <w:jc w:val="center"/>
                    <w:rPr>
                      <w:color w:val="auto"/>
                      <w:szCs w:val="21"/>
                    </w:rPr>
                  </w:pPr>
                  <w:r>
                    <w:rPr>
                      <w:color w:val="auto"/>
                      <w:szCs w:val="21"/>
                    </w:rPr>
                    <w:t>61</w:t>
                  </w:r>
                </w:p>
              </w:tc>
              <w:tc>
                <w:tcPr>
                  <w:tcW w:w="483" w:type="pct"/>
                  <w:noWrap w:val="0"/>
                  <w:vAlign w:val="center"/>
                </w:tcPr>
                <w:p>
                  <w:pPr>
                    <w:jc w:val="center"/>
                    <w:rPr>
                      <w:rFonts w:hint="default" w:eastAsia="宋体"/>
                      <w:color w:val="auto"/>
                      <w:szCs w:val="21"/>
                      <w:lang w:val="en-US" w:eastAsia="zh-CN"/>
                    </w:rPr>
                  </w:pPr>
                  <w:r>
                    <w:rPr>
                      <w:rFonts w:hint="eastAsia"/>
                      <w:color w:val="auto"/>
                      <w:szCs w:val="21"/>
                      <w:lang w:val="en-US" w:eastAsia="zh-CN"/>
                    </w:rPr>
                    <w:t>57.9</w:t>
                  </w:r>
                </w:p>
              </w:tc>
              <w:tc>
                <w:tcPr>
                  <w:tcW w:w="483" w:type="pct"/>
                  <w:noWrap w:val="0"/>
                  <w:vAlign w:val="center"/>
                </w:tcPr>
                <w:p>
                  <w:pPr>
                    <w:jc w:val="center"/>
                    <w:rPr>
                      <w:color w:val="auto"/>
                      <w:szCs w:val="21"/>
                    </w:rPr>
                  </w:pPr>
                  <w:r>
                    <w:rPr>
                      <w:color w:val="auto"/>
                      <w:szCs w:val="21"/>
                    </w:rPr>
                    <w:t>53</w:t>
                  </w:r>
                </w:p>
              </w:tc>
              <w:tc>
                <w:tcPr>
                  <w:tcW w:w="567" w:type="pct"/>
                  <w:noWrap w:val="0"/>
                  <w:vAlign w:val="center"/>
                </w:tcPr>
                <w:p>
                  <w:pPr>
                    <w:jc w:val="center"/>
                    <w:rPr>
                      <w:color w:val="auto"/>
                      <w:szCs w:val="21"/>
                    </w:rPr>
                  </w:pPr>
                  <w:r>
                    <w:rPr>
                      <w:color w:val="auto"/>
                      <w:szCs w:val="21"/>
                    </w:rPr>
                    <w:t>50</w:t>
                  </w:r>
                </w:p>
              </w:tc>
              <w:tc>
                <w:tcPr>
                  <w:tcW w:w="569" w:type="pct"/>
                  <w:noWrap w:val="0"/>
                  <w:vAlign w:val="center"/>
                </w:tcPr>
                <w:p>
                  <w:pPr>
                    <w:jc w:val="center"/>
                    <w:rPr>
                      <w:color w:val="auto"/>
                      <w:szCs w:val="21"/>
                    </w:rPr>
                  </w:pPr>
                  <w:r>
                    <w:rPr>
                      <w:color w:val="auto"/>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noWrap w:val="0"/>
                  <w:vAlign w:val="center"/>
                </w:tcPr>
                <w:p>
                  <w:pPr>
                    <w:jc w:val="center"/>
                    <w:rPr>
                      <w:color w:val="auto"/>
                      <w:szCs w:val="21"/>
                    </w:rPr>
                  </w:pPr>
                  <w:r>
                    <w:rPr>
                      <w:color w:val="auto"/>
                      <w:szCs w:val="21"/>
                    </w:rPr>
                    <w:t>运输车辆</w:t>
                  </w:r>
                </w:p>
              </w:tc>
              <w:tc>
                <w:tcPr>
                  <w:tcW w:w="427" w:type="pct"/>
                  <w:noWrap w:val="0"/>
                  <w:vAlign w:val="center"/>
                </w:tcPr>
                <w:p>
                  <w:pPr>
                    <w:jc w:val="center"/>
                    <w:rPr>
                      <w:color w:val="auto"/>
                      <w:szCs w:val="21"/>
                    </w:rPr>
                  </w:pPr>
                  <w:r>
                    <w:rPr>
                      <w:color w:val="auto"/>
                      <w:szCs w:val="21"/>
                    </w:rPr>
                    <w:t>75</w:t>
                  </w:r>
                </w:p>
              </w:tc>
              <w:tc>
                <w:tcPr>
                  <w:tcW w:w="483" w:type="pct"/>
                  <w:noWrap w:val="0"/>
                  <w:vAlign w:val="center"/>
                </w:tcPr>
                <w:p>
                  <w:pPr>
                    <w:jc w:val="center"/>
                    <w:rPr>
                      <w:color w:val="auto"/>
                      <w:szCs w:val="21"/>
                    </w:rPr>
                  </w:pPr>
                  <w:r>
                    <w:rPr>
                      <w:color w:val="auto"/>
                      <w:szCs w:val="21"/>
                    </w:rPr>
                    <w:t>55</w:t>
                  </w:r>
                </w:p>
              </w:tc>
              <w:tc>
                <w:tcPr>
                  <w:tcW w:w="483" w:type="pct"/>
                  <w:noWrap w:val="0"/>
                  <w:vAlign w:val="center"/>
                </w:tcPr>
                <w:p>
                  <w:pPr>
                    <w:jc w:val="center"/>
                    <w:rPr>
                      <w:color w:val="auto"/>
                      <w:szCs w:val="21"/>
                    </w:rPr>
                  </w:pPr>
                  <w:r>
                    <w:rPr>
                      <w:color w:val="auto"/>
                      <w:szCs w:val="21"/>
                    </w:rPr>
                    <w:t>49</w:t>
                  </w:r>
                </w:p>
              </w:tc>
              <w:tc>
                <w:tcPr>
                  <w:tcW w:w="483" w:type="pct"/>
                  <w:noWrap w:val="0"/>
                  <w:vAlign w:val="center"/>
                </w:tcPr>
                <w:p>
                  <w:pPr>
                    <w:jc w:val="center"/>
                    <w:rPr>
                      <w:color w:val="auto"/>
                      <w:szCs w:val="21"/>
                    </w:rPr>
                  </w:pPr>
                  <w:r>
                    <w:rPr>
                      <w:color w:val="auto"/>
                      <w:szCs w:val="21"/>
                    </w:rPr>
                    <w:t>45</w:t>
                  </w:r>
                </w:p>
              </w:tc>
              <w:tc>
                <w:tcPr>
                  <w:tcW w:w="483" w:type="pct"/>
                  <w:noWrap w:val="0"/>
                  <w:vAlign w:val="center"/>
                </w:tcPr>
                <w:p>
                  <w:pPr>
                    <w:jc w:val="center"/>
                    <w:rPr>
                      <w:rFonts w:hint="default" w:eastAsia="宋体"/>
                      <w:color w:val="auto"/>
                      <w:szCs w:val="21"/>
                      <w:lang w:val="en-US" w:eastAsia="zh-CN"/>
                    </w:rPr>
                  </w:pPr>
                  <w:r>
                    <w:rPr>
                      <w:rFonts w:hint="eastAsia"/>
                      <w:color w:val="auto"/>
                      <w:szCs w:val="21"/>
                      <w:lang w:val="en-US" w:eastAsia="zh-CN"/>
                    </w:rPr>
                    <w:t>42.9</w:t>
                  </w:r>
                </w:p>
              </w:tc>
              <w:tc>
                <w:tcPr>
                  <w:tcW w:w="483" w:type="pct"/>
                  <w:noWrap w:val="0"/>
                  <w:vAlign w:val="center"/>
                </w:tcPr>
                <w:p>
                  <w:pPr>
                    <w:jc w:val="center"/>
                    <w:rPr>
                      <w:color w:val="auto"/>
                      <w:szCs w:val="21"/>
                    </w:rPr>
                  </w:pPr>
                  <w:r>
                    <w:rPr>
                      <w:color w:val="auto"/>
                      <w:szCs w:val="21"/>
                    </w:rPr>
                    <w:t>38</w:t>
                  </w:r>
                </w:p>
              </w:tc>
              <w:tc>
                <w:tcPr>
                  <w:tcW w:w="567" w:type="pct"/>
                  <w:noWrap w:val="0"/>
                  <w:vAlign w:val="center"/>
                </w:tcPr>
                <w:p>
                  <w:pPr>
                    <w:jc w:val="center"/>
                    <w:rPr>
                      <w:color w:val="auto"/>
                      <w:szCs w:val="21"/>
                    </w:rPr>
                  </w:pPr>
                  <w:r>
                    <w:rPr>
                      <w:color w:val="auto"/>
                      <w:szCs w:val="21"/>
                    </w:rPr>
                    <w:t>35</w:t>
                  </w:r>
                </w:p>
              </w:tc>
              <w:tc>
                <w:tcPr>
                  <w:tcW w:w="569" w:type="pct"/>
                  <w:noWrap w:val="0"/>
                  <w:vAlign w:val="center"/>
                </w:tcPr>
                <w:p>
                  <w:pPr>
                    <w:jc w:val="center"/>
                    <w:rPr>
                      <w:color w:val="auto"/>
                      <w:szCs w:val="21"/>
                    </w:rPr>
                  </w:pPr>
                  <w:r>
                    <w:rPr>
                      <w:color w:val="auto"/>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noWrap w:val="0"/>
                  <w:vAlign w:val="center"/>
                </w:tcPr>
                <w:p>
                  <w:pPr>
                    <w:jc w:val="center"/>
                    <w:rPr>
                      <w:color w:val="auto"/>
                      <w:szCs w:val="21"/>
                    </w:rPr>
                  </w:pPr>
                  <w:r>
                    <w:rPr>
                      <w:color w:val="auto"/>
                      <w:szCs w:val="21"/>
                    </w:rPr>
                    <w:t>打压泵</w:t>
                  </w:r>
                </w:p>
              </w:tc>
              <w:tc>
                <w:tcPr>
                  <w:tcW w:w="427" w:type="pct"/>
                  <w:noWrap w:val="0"/>
                  <w:vAlign w:val="center"/>
                </w:tcPr>
                <w:p>
                  <w:pPr>
                    <w:jc w:val="center"/>
                    <w:rPr>
                      <w:color w:val="auto"/>
                      <w:szCs w:val="21"/>
                    </w:rPr>
                  </w:pPr>
                  <w:r>
                    <w:rPr>
                      <w:color w:val="auto"/>
                      <w:szCs w:val="21"/>
                    </w:rPr>
                    <w:t>100</w:t>
                  </w:r>
                </w:p>
              </w:tc>
              <w:tc>
                <w:tcPr>
                  <w:tcW w:w="483" w:type="pct"/>
                  <w:noWrap w:val="0"/>
                  <w:vAlign w:val="center"/>
                </w:tcPr>
                <w:p>
                  <w:pPr>
                    <w:jc w:val="center"/>
                    <w:rPr>
                      <w:color w:val="auto"/>
                      <w:szCs w:val="21"/>
                    </w:rPr>
                  </w:pPr>
                  <w:r>
                    <w:rPr>
                      <w:color w:val="auto"/>
                      <w:szCs w:val="21"/>
                    </w:rPr>
                    <w:t>80</w:t>
                  </w:r>
                </w:p>
              </w:tc>
              <w:tc>
                <w:tcPr>
                  <w:tcW w:w="483" w:type="pct"/>
                  <w:noWrap w:val="0"/>
                  <w:vAlign w:val="center"/>
                </w:tcPr>
                <w:p>
                  <w:pPr>
                    <w:jc w:val="center"/>
                    <w:rPr>
                      <w:color w:val="auto"/>
                      <w:szCs w:val="21"/>
                    </w:rPr>
                  </w:pPr>
                  <w:r>
                    <w:rPr>
                      <w:color w:val="auto"/>
                      <w:szCs w:val="21"/>
                    </w:rPr>
                    <w:t>74</w:t>
                  </w:r>
                </w:p>
              </w:tc>
              <w:tc>
                <w:tcPr>
                  <w:tcW w:w="483" w:type="pct"/>
                  <w:noWrap w:val="0"/>
                  <w:vAlign w:val="center"/>
                </w:tcPr>
                <w:p>
                  <w:pPr>
                    <w:jc w:val="center"/>
                    <w:rPr>
                      <w:color w:val="auto"/>
                      <w:szCs w:val="21"/>
                    </w:rPr>
                  </w:pPr>
                  <w:r>
                    <w:rPr>
                      <w:color w:val="auto"/>
                      <w:szCs w:val="21"/>
                    </w:rPr>
                    <w:t>70.5</w:t>
                  </w:r>
                </w:p>
              </w:tc>
              <w:tc>
                <w:tcPr>
                  <w:tcW w:w="483" w:type="pct"/>
                  <w:noWrap w:val="0"/>
                  <w:vAlign w:val="center"/>
                </w:tcPr>
                <w:p>
                  <w:pPr>
                    <w:jc w:val="center"/>
                    <w:rPr>
                      <w:rFonts w:hint="default" w:eastAsia="宋体"/>
                      <w:color w:val="auto"/>
                      <w:szCs w:val="21"/>
                      <w:lang w:val="en-US" w:eastAsia="zh-CN"/>
                    </w:rPr>
                  </w:pPr>
                  <w:r>
                    <w:rPr>
                      <w:rFonts w:hint="eastAsia"/>
                      <w:color w:val="auto"/>
                      <w:szCs w:val="21"/>
                      <w:lang w:val="en-US" w:eastAsia="zh-CN"/>
                    </w:rPr>
                    <w:t>67.9</w:t>
                  </w:r>
                </w:p>
              </w:tc>
              <w:tc>
                <w:tcPr>
                  <w:tcW w:w="483" w:type="pct"/>
                  <w:noWrap w:val="0"/>
                  <w:vAlign w:val="center"/>
                </w:tcPr>
                <w:p>
                  <w:pPr>
                    <w:jc w:val="center"/>
                    <w:rPr>
                      <w:color w:val="auto"/>
                      <w:szCs w:val="21"/>
                    </w:rPr>
                  </w:pPr>
                  <w:r>
                    <w:rPr>
                      <w:color w:val="auto"/>
                      <w:szCs w:val="21"/>
                    </w:rPr>
                    <w:t>63.1</w:t>
                  </w:r>
                </w:p>
              </w:tc>
              <w:tc>
                <w:tcPr>
                  <w:tcW w:w="567" w:type="pct"/>
                  <w:noWrap w:val="0"/>
                  <w:vAlign w:val="center"/>
                </w:tcPr>
                <w:p>
                  <w:pPr>
                    <w:jc w:val="center"/>
                    <w:rPr>
                      <w:color w:val="auto"/>
                      <w:szCs w:val="21"/>
                    </w:rPr>
                  </w:pPr>
                  <w:r>
                    <w:rPr>
                      <w:color w:val="auto"/>
                      <w:szCs w:val="21"/>
                    </w:rPr>
                    <w:t>60</w:t>
                  </w:r>
                </w:p>
              </w:tc>
              <w:tc>
                <w:tcPr>
                  <w:tcW w:w="569" w:type="pct"/>
                  <w:noWrap w:val="0"/>
                  <w:vAlign w:val="center"/>
                </w:tcPr>
                <w:p>
                  <w:pPr>
                    <w:jc w:val="center"/>
                    <w:rPr>
                      <w:color w:val="auto"/>
                      <w:szCs w:val="21"/>
                    </w:rPr>
                  </w:pPr>
                  <w:r>
                    <w:rPr>
                      <w:color w:val="auto"/>
                      <w:szCs w:val="21"/>
                    </w:rPr>
                    <w:t>54</w:t>
                  </w:r>
                </w:p>
              </w:tc>
            </w:tr>
          </w:tbl>
          <w:p>
            <w:pPr>
              <w:adjustRightInd w:val="0"/>
              <w:snapToGrid w:val="0"/>
              <w:spacing w:before="312" w:beforeLines="100" w:line="360" w:lineRule="auto"/>
              <w:ind w:firstLine="480" w:firstLineChars="200"/>
              <w:rPr>
                <w:color w:val="auto"/>
                <w:sz w:val="24"/>
              </w:rPr>
            </w:pPr>
            <w:r>
              <w:rPr>
                <w:color w:val="auto"/>
                <w:sz w:val="24"/>
              </w:rPr>
              <w:t>施工产生的噪声将存在于整个施工工程中，而对于某一局部地段来说则为几个星期，影响时间相对来说较短，也就是说施工期的这些噪声源均是短暂的，只在短时期对局部环境造成影响，根据上表的预测结果来看，在打压泵不运行的情况下，昼间20m可达到施工场界噪声限值；在其运行的情况下，昼间</w:t>
            </w:r>
            <w:r>
              <w:rPr>
                <w:rFonts w:hint="eastAsia"/>
                <w:color w:val="auto"/>
                <w:sz w:val="24"/>
                <w:lang w:val="en-US" w:eastAsia="zh-CN"/>
              </w:rPr>
              <w:t>40</w:t>
            </w:r>
            <w:r>
              <w:rPr>
                <w:color w:val="auto"/>
                <w:sz w:val="24"/>
              </w:rPr>
              <w:t>m基本可达到施工场界噪声限值。项目管线</w:t>
            </w:r>
            <w:r>
              <w:rPr>
                <w:rFonts w:hint="eastAsia"/>
                <w:color w:val="auto"/>
                <w:sz w:val="24"/>
                <w:lang w:val="en-US" w:eastAsia="zh-CN"/>
              </w:rPr>
              <w:t>40</w:t>
            </w:r>
            <w:r>
              <w:rPr>
                <w:color w:val="auto"/>
                <w:sz w:val="24"/>
              </w:rPr>
              <w:t>m范围内无居民居住，因此，施工噪声影响较小。</w:t>
            </w:r>
          </w:p>
          <w:p>
            <w:pPr>
              <w:spacing w:line="360" w:lineRule="auto"/>
              <w:ind w:firstLine="482" w:firstLineChars="200"/>
              <w:rPr>
                <w:b/>
                <w:color w:val="auto"/>
                <w:sz w:val="24"/>
              </w:rPr>
            </w:pPr>
            <w:r>
              <w:rPr>
                <w:b/>
                <w:color w:val="auto"/>
                <w:sz w:val="24"/>
              </w:rPr>
              <w:t>四、施工固废影响分析</w:t>
            </w:r>
          </w:p>
          <w:p>
            <w:pPr>
              <w:spacing w:line="360" w:lineRule="auto"/>
              <w:ind w:firstLine="480" w:firstLineChars="200"/>
              <w:rPr>
                <w:color w:val="auto"/>
                <w:sz w:val="24"/>
              </w:rPr>
            </w:pPr>
            <w:r>
              <w:rPr>
                <w:color w:val="auto"/>
                <w:sz w:val="24"/>
              </w:rPr>
              <w:t>施工期主要固体废物为施工人员产生的生活垃圾、焊接管道产生的焊渣</w:t>
            </w:r>
            <w:r>
              <w:rPr>
                <w:rFonts w:hint="eastAsia"/>
                <w:color w:val="auto"/>
                <w:sz w:val="24"/>
                <w:lang w:eastAsia="zh-CN"/>
              </w:rPr>
              <w:t>、土石方</w:t>
            </w:r>
            <w:r>
              <w:rPr>
                <w:color w:val="auto"/>
                <w:sz w:val="24"/>
              </w:rPr>
              <w:t>。</w:t>
            </w:r>
          </w:p>
          <w:p>
            <w:pPr>
              <w:spacing w:line="360" w:lineRule="auto"/>
              <w:ind w:firstLine="482" w:firstLineChars="200"/>
              <w:rPr>
                <w:b/>
                <w:color w:val="auto"/>
                <w:sz w:val="24"/>
              </w:rPr>
            </w:pPr>
            <w:r>
              <w:rPr>
                <w:b/>
                <w:color w:val="auto"/>
                <w:sz w:val="24"/>
              </w:rPr>
              <w:t>1、生活垃圾</w:t>
            </w:r>
          </w:p>
          <w:p>
            <w:pPr>
              <w:spacing w:line="360" w:lineRule="auto"/>
              <w:ind w:firstLine="480" w:firstLineChars="200"/>
              <w:rPr>
                <w:color w:val="auto"/>
                <w:sz w:val="24"/>
              </w:rPr>
            </w:pPr>
            <w:r>
              <w:rPr>
                <w:color w:val="auto"/>
                <w:sz w:val="24"/>
              </w:rPr>
              <w:t>拟建工程一般施工人员为20人左右，每人每天产生量0.5kg左右，整个施工期约产生</w:t>
            </w:r>
            <w:r>
              <w:rPr>
                <w:rFonts w:hint="eastAsia"/>
                <w:color w:val="auto"/>
                <w:sz w:val="24"/>
                <w:lang w:val="en-US" w:eastAsia="zh-CN"/>
              </w:rPr>
              <w:t>3</w:t>
            </w:r>
            <w:r>
              <w:rPr>
                <w:color w:val="auto"/>
                <w:sz w:val="24"/>
              </w:rPr>
              <w:t>t。</w:t>
            </w:r>
            <w:r>
              <w:rPr>
                <w:color w:val="auto"/>
                <w:kern w:val="0"/>
                <w:sz w:val="24"/>
                <w:szCs w:val="24"/>
              </w:rPr>
              <w:t>生活垃圾经分类收集后，由施工单位送附近生活垃圾收集点，不会对周围环境造成明显影响。</w:t>
            </w:r>
          </w:p>
          <w:p>
            <w:pPr>
              <w:spacing w:line="360" w:lineRule="auto"/>
              <w:ind w:firstLine="482" w:firstLineChars="200"/>
              <w:rPr>
                <w:b/>
                <w:color w:val="auto"/>
                <w:sz w:val="24"/>
              </w:rPr>
            </w:pPr>
            <w:r>
              <w:rPr>
                <w:b/>
                <w:color w:val="auto"/>
                <w:sz w:val="24"/>
              </w:rPr>
              <w:t>2、焊渣</w:t>
            </w:r>
          </w:p>
          <w:p>
            <w:pPr>
              <w:spacing w:line="360" w:lineRule="auto"/>
              <w:ind w:firstLine="480" w:firstLineChars="200"/>
              <w:rPr>
                <w:color w:val="auto"/>
                <w:sz w:val="24"/>
              </w:rPr>
            </w:pPr>
            <w:r>
              <w:rPr>
                <w:color w:val="auto"/>
                <w:sz w:val="24"/>
              </w:rPr>
              <w:t>本项目管道工程焊接采用氩弧焊，焊渣量小，类比计算的得出焊渣生产量为0.5t，主要为焊丝，施工单位全部回收</w:t>
            </w:r>
            <w:r>
              <w:rPr>
                <w:rFonts w:hint="eastAsia"/>
                <w:color w:val="auto"/>
                <w:sz w:val="24"/>
                <w:lang w:eastAsia="zh-CN"/>
              </w:rPr>
              <w:t>外售</w:t>
            </w:r>
            <w:r>
              <w:rPr>
                <w:color w:val="auto"/>
                <w:sz w:val="24"/>
              </w:rPr>
              <w:t>，对环境影响小。</w:t>
            </w:r>
          </w:p>
          <w:p>
            <w:pPr>
              <w:spacing w:line="360" w:lineRule="auto"/>
              <w:ind w:firstLine="482" w:firstLineChars="200"/>
              <w:rPr>
                <w:b/>
                <w:color w:val="auto"/>
                <w:sz w:val="24"/>
              </w:rPr>
            </w:pPr>
            <w:r>
              <w:rPr>
                <w:b/>
                <w:color w:val="auto"/>
                <w:sz w:val="24"/>
              </w:rPr>
              <w:t>3、土石方</w:t>
            </w:r>
          </w:p>
          <w:p>
            <w:pPr>
              <w:spacing w:line="360" w:lineRule="auto"/>
              <w:ind w:firstLine="480" w:firstLineChars="200"/>
              <w:rPr>
                <w:color w:val="auto"/>
                <w:sz w:val="24"/>
              </w:rPr>
            </w:pPr>
            <w:r>
              <w:rPr>
                <w:color w:val="auto"/>
                <w:sz w:val="24"/>
              </w:rPr>
              <w:t>本项目施工过程施工带较长，由于管线尺寸小，大部分土方均回填开挖面，管道回填土高出地面30cm，因此项目土石方基本可以达到平衡，项目无弃土场。穿越工程产生的弃土全部用于地埂加高、穿越道路路基边坡加固，弃土弃渣得到综合利用，无需设置专门的弃渣场，对环境影响小。</w:t>
            </w:r>
          </w:p>
          <w:p>
            <w:pPr>
              <w:spacing w:line="360" w:lineRule="auto"/>
              <w:ind w:firstLine="482" w:firstLineChars="200"/>
              <w:rPr>
                <w:b/>
                <w:color w:val="auto"/>
                <w:sz w:val="24"/>
              </w:rPr>
            </w:pPr>
            <w:r>
              <w:rPr>
                <w:b/>
                <w:color w:val="auto"/>
                <w:sz w:val="24"/>
              </w:rPr>
              <w:t>五、施工期生态环境影响分析</w:t>
            </w:r>
          </w:p>
          <w:p>
            <w:pPr>
              <w:spacing w:line="360" w:lineRule="auto"/>
              <w:ind w:firstLine="480" w:firstLineChars="200"/>
              <w:rPr>
                <w:color w:val="auto"/>
                <w:sz w:val="24"/>
              </w:rPr>
            </w:pPr>
            <w:r>
              <w:rPr>
                <w:rFonts w:hint="eastAsia"/>
                <w:color w:val="auto"/>
                <w:sz w:val="24"/>
              </w:rPr>
              <w:t>管线修建直接破坏、干扰地表植被，打破了地表的原有平衡状态，在风力、水力作用下，使植被根系网络和结皮保护的沙土、黄土重新裸露，土壤结构变松，形成新的风蚀面，如不及时对植被进行恢复和重建，土壤的新坡面扰动可能成为新的侵蚀点，加重水土流失。</w:t>
            </w:r>
          </w:p>
          <w:p>
            <w:pPr>
              <w:spacing w:line="360" w:lineRule="auto"/>
              <w:ind w:firstLine="480" w:firstLineChars="200"/>
              <w:rPr>
                <w:b w:val="0"/>
                <w:bCs/>
                <w:color w:val="auto"/>
                <w:sz w:val="24"/>
              </w:rPr>
            </w:pPr>
            <w:r>
              <w:rPr>
                <w:b w:val="0"/>
                <w:bCs/>
                <w:color w:val="auto"/>
                <w:sz w:val="24"/>
              </w:rPr>
              <w:t>1、土地利用影响</w:t>
            </w:r>
          </w:p>
          <w:p>
            <w:pPr>
              <w:spacing w:line="360" w:lineRule="auto"/>
              <w:ind w:firstLine="480" w:firstLineChars="200"/>
              <w:rPr>
                <w:rFonts w:hint="eastAsia" w:ascii="Times New Roman" w:hAnsi="Times New Roman" w:eastAsia="宋体" w:cs="Times New Roman"/>
                <w:bCs/>
                <w:color w:val="auto"/>
                <w:kern w:val="2"/>
                <w:sz w:val="24"/>
                <w:szCs w:val="24"/>
              </w:rPr>
            </w:pPr>
            <w:r>
              <w:rPr>
                <w:rFonts w:ascii="Times New Roman" w:hAnsi="Times New Roman" w:eastAsia="宋体" w:cs="Times New Roman"/>
                <w:bCs/>
                <w:color w:val="auto"/>
                <w:kern w:val="2"/>
                <w:sz w:val="24"/>
                <w:szCs w:val="24"/>
              </w:rPr>
              <w:t>本</w:t>
            </w:r>
            <w:r>
              <w:rPr>
                <w:rFonts w:hint="eastAsia" w:ascii="Times New Roman" w:hAnsi="Times New Roman" w:eastAsia="宋体" w:cs="Times New Roman"/>
                <w:bCs/>
                <w:color w:val="auto"/>
                <w:kern w:val="2"/>
                <w:sz w:val="24"/>
                <w:szCs w:val="24"/>
                <w:lang w:eastAsia="zh-CN"/>
              </w:rPr>
              <w:t>项目</w:t>
            </w:r>
            <w:r>
              <w:rPr>
                <w:rFonts w:ascii="Times New Roman" w:hAnsi="Times New Roman" w:eastAsia="宋体" w:cs="Times New Roman"/>
                <w:bCs/>
                <w:color w:val="auto"/>
                <w:kern w:val="2"/>
                <w:sz w:val="24"/>
                <w:szCs w:val="24"/>
              </w:rPr>
              <w:t>工程对土地利用的影响主要表现为工程占地对当地土地利用结构的影响。</w:t>
            </w:r>
            <w:r>
              <w:rPr>
                <w:rFonts w:hint="eastAsia" w:ascii="Times New Roman" w:hAnsi="Times New Roman" w:eastAsia="宋体" w:cs="Times New Roman"/>
                <w:bCs/>
                <w:color w:val="auto"/>
                <w:kern w:val="2"/>
                <w:sz w:val="24"/>
                <w:szCs w:val="24"/>
              </w:rPr>
              <w:t>根据工程分析可知，本</w:t>
            </w:r>
            <w:r>
              <w:rPr>
                <w:rFonts w:hint="eastAsia" w:ascii="Times New Roman" w:hAnsi="Times New Roman" w:eastAsia="宋体" w:cs="Times New Roman"/>
                <w:bCs/>
                <w:color w:val="auto"/>
                <w:kern w:val="2"/>
                <w:sz w:val="24"/>
                <w:szCs w:val="24"/>
                <w:lang w:eastAsia="zh-CN"/>
              </w:rPr>
              <w:t>次</w:t>
            </w:r>
            <w:r>
              <w:rPr>
                <w:rFonts w:hint="eastAsia" w:ascii="Times New Roman" w:hAnsi="Times New Roman" w:eastAsia="宋体" w:cs="Times New Roman"/>
                <w:bCs/>
                <w:color w:val="auto"/>
                <w:kern w:val="2"/>
                <w:sz w:val="24"/>
                <w:szCs w:val="24"/>
              </w:rPr>
              <w:t>项目临时占地</w:t>
            </w:r>
            <w:r>
              <w:rPr>
                <w:rFonts w:hint="eastAsia" w:cs="Times New Roman"/>
                <w:bCs/>
                <w:color w:val="auto"/>
                <w:kern w:val="2"/>
                <w:sz w:val="24"/>
                <w:szCs w:val="24"/>
                <w:lang w:val="en-US" w:eastAsia="zh-CN"/>
              </w:rPr>
              <w:t>478990</w:t>
            </w:r>
            <w:r>
              <w:rPr>
                <w:rFonts w:ascii="Times New Roman" w:hAnsi="Times New Roman" w:eastAsia="宋体" w:cs="Times New Roman"/>
                <w:bCs/>
                <w:color w:val="auto"/>
                <w:kern w:val="2"/>
                <w:sz w:val="24"/>
                <w:szCs w:val="24"/>
              </w:rPr>
              <w:t>m</w:t>
            </w:r>
            <w:r>
              <w:rPr>
                <w:rFonts w:ascii="Times New Roman" w:hAnsi="Times New Roman" w:eastAsia="宋体" w:cs="Times New Roman"/>
                <w:bCs/>
                <w:color w:val="auto"/>
                <w:kern w:val="2"/>
                <w:sz w:val="24"/>
                <w:szCs w:val="24"/>
                <w:vertAlign w:val="superscript"/>
              </w:rPr>
              <w:t>2</w:t>
            </w:r>
            <w:r>
              <w:rPr>
                <w:rFonts w:ascii="Times New Roman" w:hAnsi="Times New Roman" w:eastAsia="宋体" w:cs="Times New Roman"/>
                <w:bCs/>
                <w:color w:val="auto"/>
                <w:kern w:val="2"/>
                <w:sz w:val="24"/>
                <w:szCs w:val="24"/>
              </w:rPr>
              <w:t>。</w:t>
            </w:r>
            <w:r>
              <w:rPr>
                <w:rFonts w:hint="eastAsia" w:ascii="Times New Roman" w:hAnsi="Times New Roman" w:eastAsia="宋体" w:cs="Times New Roman"/>
                <w:bCs/>
                <w:color w:val="auto"/>
                <w:kern w:val="2"/>
                <w:sz w:val="24"/>
                <w:szCs w:val="24"/>
                <w:lang w:eastAsia="zh-CN"/>
              </w:rPr>
              <w:t>项目以管线外扩</w:t>
            </w:r>
            <w:r>
              <w:rPr>
                <w:rFonts w:hint="eastAsia" w:ascii="Times New Roman" w:hAnsi="Times New Roman" w:eastAsia="宋体" w:cs="Times New Roman"/>
                <w:bCs/>
                <w:color w:val="auto"/>
                <w:kern w:val="2"/>
                <w:sz w:val="24"/>
                <w:szCs w:val="24"/>
                <w:lang w:val="en-US" w:eastAsia="zh-CN"/>
              </w:rPr>
              <w:t>200m为评价范围，</w:t>
            </w:r>
            <w:r>
              <w:rPr>
                <w:rFonts w:hint="eastAsia" w:ascii="Times New Roman" w:hAnsi="Times New Roman" w:eastAsia="宋体" w:cs="Times New Roman"/>
                <w:bCs/>
                <w:color w:val="auto"/>
                <w:kern w:val="2"/>
                <w:sz w:val="24"/>
                <w:szCs w:val="24"/>
              </w:rPr>
              <w:t>评价区土地利用类型以</w:t>
            </w:r>
            <w:r>
              <w:rPr>
                <w:rFonts w:hint="eastAsia" w:cs="Times New Roman"/>
                <w:bCs/>
                <w:color w:val="auto"/>
                <w:kern w:val="2"/>
                <w:sz w:val="24"/>
                <w:szCs w:val="24"/>
                <w:lang w:val="en-US" w:eastAsia="zh-CN"/>
              </w:rPr>
              <w:t>耕</w:t>
            </w:r>
            <w:r>
              <w:rPr>
                <w:rFonts w:hint="eastAsia" w:ascii="Times New Roman" w:hAnsi="Times New Roman" w:eastAsia="宋体" w:cs="Times New Roman"/>
                <w:bCs/>
                <w:color w:val="auto"/>
                <w:kern w:val="2"/>
                <w:sz w:val="24"/>
                <w:szCs w:val="24"/>
                <w:lang w:eastAsia="zh-CN"/>
              </w:rPr>
              <w:t>地</w:t>
            </w:r>
            <w:r>
              <w:rPr>
                <w:rFonts w:hint="eastAsia" w:ascii="Times New Roman" w:hAnsi="Times New Roman" w:eastAsia="宋体" w:cs="Times New Roman"/>
                <w:bCs/>
                <w:color w:val="auto"/>
                <w:kern w:val="2"/>
                <w:sz w:val="24"/>
                <w:szCs w:val="24"/>
              </w:rPr>
              <w:t>为主，面积</w:t>
            </w:r>
            <w:r>
              <w:rPr>
                <w:rFonts w:hint="eastAsia" w:ascii="Times New Roman" w:hAnsi="Times New Roman" w:eastAsia="宋体" w:cs="Times New Roman"/>
                <w:bCs/>
                <w:color w:val="auto"/>
                <w:kern w:val="2"/>
                <w:sz w:val="24"/>
                <w:szCs w:val="24"/>
                <w:lang w:val="en-US" w:eastAsia="zh-CN"/>
              </w:rPr>
              <w:t>13.9953</w:t>
            </w:r>
            <w:r>
              <w:rPr>
                <w:rFonts w:hint="eastAsia" w:ascii="Times New Roman" w:hAnsi="Times New Roman" w:eastAsia="宋体" w:cs="Times New Roman"/>
                <w:bCs/>
                <w:color w:val="auto"/>
                <w:kern w:val="2"/>
                <w:sz w:val="24"/>
                <w:szCs w:val="24"/>
              </w:rPr>
              <w:t>km</w:t>
            </w:r>
            <w:r>
              <w:rPr>
                <w:rFonts w:hint="eastAsia" w:ascii="Times New Roman" w:hAnsi="Times New Roman" w:eastAsia="宋体" w:cs="Times New Roman"/>
                <w:bCs/>
                <w:color w:val="auto"/>
                <w:kern w:val="2"/>
                <w:sz w:val="24"/>
                <w:szCs w:val="24"/>
                <w:vertAlign w:val="superscript"/>
              </w:rPr>
              <w:t>2</w:t>
            </w:r>
            <w:r>
              <w:rPr>
                <w:rFonts w:hint="eastAsia" w:ascii="Times New Roman" w:hAnsi="Times New Roman" w:eastAsia="宋体" w:cs="Times New Roman"/>
                <w:bCs/>
                <w:color w:val="auto"/>
                <w:kern w:val="2"/>
                <w:sz w:val="24"/>
                <w:szCs w:val="24"/>
              </w:rPr>
              <w:t>，占全区域土地总面积的</w:t>
            </w:r>
            <w:r>
              <w:rPr>
                <w:rFonts w:hint="eastAsia" w:cs="Times New Roman"/>
                <w:bCs/>
                <w:color w:val="auto"/>
                <w:kern w:val="2"/>
                <w:sz w:val="24"/>
                <w:szCs w:val="24"/>
                <w:lang w:val="en-US" w:eastAsia="zh-CN"/>
              </w:rPr>
              <w:t>7</w:t>
            </w:r>
            <w:r>
              <w:rPr>
                <w:rFonts w:hint="eastAsia" w:ascii="Times New Roman" w:hAnsi="Times New Roman" w:eastAsia="宋体" w:cs="Times New Roman"/>
                <w:bCs/>
                <w:color w:val="auto"/>
                <w:kern w:val="2"/>
                <w:sz w:val="24"/>
                <w:szCs w:val="24"/>
                <w:lang w:val="en-US" w:eastAsia="zh-CN"/>
              </w:rPr>
              <w:t>9.85</w:t>
            </w:r>
            <w:r>
              <w:rPr>
                <w:rFonts w:hint="eastAsia" w:ascii="Times New Roman" w:hAnsi="Times New Roman" w:eastAsia="宋体" w:cs="Times New Roman"/>
                <w:bCs/>
                <w:color w:val="auto"/>
                <w:kern w:val="2"/>
                <w:sz w:val="24"/>
                <w:szCs w:val="24"/>
              </w:rPr>
              <w:t>%；其次为</w:t>
            </w:r>
            <w:r>
              <w:rPr>
                <w:rFonts w:hint="eastAsia" w:ascii="Times New Roman" w:hAnsi="Times New Roman" w:eastAsia="宋体" w:cs="Times New Roman"/>
                <w:bCs/>
                <w:color w:val="auto"/>
                <w:kern w:val="2"/>
                <w:sz w:val="24"/>
                <w:szCs w:val="24"/>
                <w:lang w:eastAsia="zh-CN"/>
              </w:rPr>
              <w:t>林地</w:t>
            </w:r>
            <w:r>
              <w:rPr>
                <w:rFonts w:hint="eastAsia" w:ascii="Times New Roman" w:hAnsi="Times New Roman" w:eastAsia="宋体" w:cs="Times New Roman"/>
                <w:bCs/>
                <w:color w:val="auto"/>
                <w:kern w:val="2"/>
                <w:sz w:val="24"/>
                <w:szCs w:val="24"/>
              </w:rPr>
              <w:t>，面积</w:t>
            </w:r>
            <w:r>
              <w:rPr>
                <w:rFonts w:hint="eastAsia" w:ascii="Times New Roman" w:hAnsi="Times New Roman" w:eastAsia="宋体" w:cs="Times New Roman"/>
                <w:bCs/>
                <w:color w:val="auto"/>
                <w:kern w:val="2"/>
                <w:sz w:val="24"/>
                <w:szCs w:val="24"/>
                <w:lang w:val="en-US" w:eastAsia="zh-CN"/>
              </w:rPr>
              <w:t>11.6769</w:t>
            </w:r>
            <w:r>
              <w:rPr>
                <w:rFonts w:hint="eastAsia" w:ascii="Times New Roman" w:hAnsi="Times New Roman" w:eastAsia="宋体" w:cs="Times New Roman"/>
                <w:bCs/>
                <w:color w:val="auto"/>
                <w:kern w:val="2"/>
                <w:sz w:val="24"/>
                <w:szCs w:val="24"/>
              </w:rPr>
              <w:t>km</w:t>
            </w:r>
            <w:r>
              <w:rPr>
                <w:rFonts w:hint="eastAsia" w:ascii="Times New Roman" w:hAnsi="Times New Roman" w:eastAsia="宋体" w:cs="Times New Roman"/>
                <w:bCs/>
                <w:color w:val="auto"/>
                <w:kern w:val="2"/>
                <w:sz w:val="24"/>
                <w:szCs w:val="24"/>
                <w:vertAlign w:val="superscript"/>
              </w:rPr>
              <w:t>2</w:t>
            </w:r>
            <w:r>
              <w:rPr>
                <w:rFonts w:hint="eastAsia" w:ascii="Times New Roman" w:hAnsi="Times New Roman" w:eastAsia="宋体" w:cs="Times New Roman"/>
                <w:bCs/>
                <w:color w:val="auto"/>
                <w:kern w:val="2"/>
                <w:sz w:val="24"/>
                <w:szCs w:val="24"/>
              </w:rPr>
              <w:t>，占全区域土地总面积的</w:t>
            </w:r>
            <w:r>
              <w:rPr>
                <w:rFonts w:hint="eastAsia" w:cs="Times New Roman"/>
                <w:bCs/>
                <w:color w:val="auto"/>
                <w:kern w:val="2"/>
                <w:sz w:val="24"/>
                <w:szCs w:val="24"/>
                <w:lang w:val="en-US" w:eastAsia="zh-CN"/>
              </w:rPr>
              <w:t>1</w:t>
            </w:r>
            <w:r>
              <w:rPr>
                <w:rFonts w:hint="eastAsia" w:ascii="Times New Roman" w:hAnsi="Times New Roman" w:eastAsia="宋体" w:cs="Times New Roman"/>
                <w:bCs/>
                <w:color w:val="auto"/>
                <w:kern w:val="2"/>
                <w:sz w:val="24"/>
                <w:szCs w:val="24"/>
                <w:lang w:val="en-US" w:eastAsia="zh-CN"/>
              </w:rPr>
              <w:t>1.59</w:t>
            </w:r>
            <w:r>
              <w:rPr>
                <w:rFonts w:hint="eastAsia" w:ascii="Times New Roman" w:hAnsi="Times New Roman" w:eastAsia="宋体" w:cs="Times New Roman"/>
                <w:bCs/>
                <w:color w:val="auto"/>
                <w:kern w:val="2"/>
                <w:sz w:val="24"/>
                <w:szCs w:val="24"/>
              </w:rPr>
              <w:t>%；</w:t>
            </w:r>
            <w:r>
              <w:rPr>
                <w:rFonts w:hint="eastAsia" w:ascii="Times New Roman" w:hAnsi="Times New Roman" w:eastAsia="宋体" w:cs="Times New Roman"/>
                <w:bCs/>
                <w:color w:val="auto"/>
                <w:kern w:val="2"/>
                <w:sz w:val="24"/>
                <w:szCs w:val="24"/>
                <w:lang w:eastAsia="zh-CN"/>
              </w:rPr>
              <w:t>旱地</w:t>
            </w:r>
            <w:r>
              <w:rPr>
                <w:rFonts w:hint="eastAsia" w:ascii="Times New Roman" w:hAnsi="Times New Roman" w:eastAsia="宋体" w:cs="Times New Roman"/>
                <w:bCs/>
                <w:color w:val="auto"/>
                <w:kern w:val="2"/>
                <w:sz w:val="24"/>
                <w:szCs w:val="24"/>
              </w:rPr>
              <w:t>面积为</w:t>
            </w:r>
            <w:r>
              <w:rPr>
                <w:rFonts w:hint="eastAsia" w:ascii="Times New Roman" w:hAnsi="Times New Roman" w:eastAsia="宋体" w:cs="Times New Roman"/>
                <w:bCs/>
                <w:color w:val="auto"/>
                <w:kern w:val="2"/>
                <w:sz w:val="24"/>
                <w:szCs w:val="24"/>
                <w:lang w:val="en-US" w:eastAsia="zh-CN"/>
              </w:rPr>
              <w:t>2.0738</w:t>
            </w:r>
            <w:r>
              <w:rPr>
                <w:rFonts w:hint="eastAsia" w:ascii="Times New Roman" w:hAnsi="Times New Roman" w:eastAsia="宋体" w:cs="Times New Roman"/>
                <w:bCs/>
                <w:color w:val="auto"/>
                <w:kern w:val="2"/>
                <w:sz w:val="24"/>
                <w:szCs w:val="24"/>
              </w:rPr>
              <w:t>km</w:t>
            </w:r>
            <w:r>
              <w:rPr>
                <w:rFonts w:hint="eastAsia" w:ascii="Times New Roman" w:hAnsi="Times New Roman" w:eastAsia="宋体" w:cs="Times New Roman"/>
                <w:bCs/>
                <w:color w:val="auto"/>
                <w:kern w:val="2"/>
                <w:sz w:val="24"/>
                <w:szCs w:val="24"/>
                <w:vertAlign w:val="superscript"/>
              </w:rPr>
              <w:t>2</w:t>
            </w:r>
            <w:r>
              <w:rPr>
                <w:rFonts w:hint="eastAsia" w:ascii="Times New Roman" w:hAnsi="Times New Roman" w:eastAsia="宋体" w:cs="Times New Roman"/>
                <w:bCs/>
                <w:color w:val="auto"/>
                <w:kern w:val="2"/>
                <w:sz w:val="24"/>
                <w:szCs w:val="24"/>
              </w:rPr>
              <w:t>，占全评价区土地总面积的</w:t>
            </w:r>
            <w:r>
              <w:rPr>
                <w:rFonts w:hint="eastAsia" w:ascii="Times New Roman" w:hAnsi="Times New Roman" w:eastAsia="宋体" w:cs="Times New Roman"/>
                <w:bCs/>
                <w:color w:val="auto"/>
                <w:kern w:val="2"/>
                <w:sz w:val="24"/>
                <w:szCs w:val="24"/>
                <w:lang w:val="en-US" w:eastAsia="zh-CN"/>
              </w:rPr>
              <w:t>7.39</w:t>
            </w:r>
            <w:r>
              <w:rPr>
                <w:rFonts w:hint="eastAsia" w:ascii="Times New Roman" w:hAnsi="Times New Roman" w:eastAsia="宋体" w:cs="Times New Roman"/>
                <w:bCs/>
                <w:color w:val="auto"/>
                <w:kern w:val="2"/>
                <w:sz w:val="24"/>
                <w:szCs w:val="24"/>
              </w:rPr>
              <w:t>%。各土地利用现状面积统计见表</w:t>
            </w:r>
            <w:r>
              <w:rPr>
                <w:rFonts w:hint="eastAsia" w:ascii="Times New Roman" w:hAnsi="Times New Roman" w:eastAsia="宋体" w:cs="Times New Roman"/>
                <w:bCs/>
                <w:color w:val="auto"/>
                <w:kern w:val="2"/>
                <w:sz w:val="24"/>
                <w:szCs w:val="24"/>
                <w:lang w:val="en-US" w:eastAsia="zh-CN"/>
              </w:rPr>
              <w:t>5</w:t>
            </w:r>
            <w:r>
              <w:rPr>
                <w:rFonts w:ascii="Times New Roman" w:hAnsi="Times New Roman" w:eastAsia="宋体" w:cs="Times New Roman"/>
                <w:bCs/>
                <w:color w:val="auto"/>
                <w:kern w:val="2"/>
                <w:sz w:val="24"/>
                <w:szCs w:val="24"/>
              </w:rPr>
              <w:t>-</w:t>
            </w:r>
            <w:r>
              <w:rPr>
                <w:rFonts w:hint="eastAsia" w:ascii="Times New Roman" w:hAnsi="Times New Roman" w:eastAsia="宋体" w:cs="Times New Roman"/>
                <w:bCs/>
                <w:color w:val="auto"/>
                <w:kern w:val="2"/>
                <w:sz w:val="24"/>
                <w:szCs w:val="24"/>
                <w:lang w:val="en-US" w:eastAsia="zh-CN"/>
              </w:rPr>
              <w:t>3</w:t>
            </w:r>
            <w:r>
              <w:rPr>
                <w:rFonts w:hint="eastAsia" w:ascii="Times New Roman" w:hAnsi="Times New Roman" w:eastAsia="宋体" w:cs="Times New Roman"/>
                <w:bCs/>
                <w:color w:val="auto"/>
                <w:kern w:val="2"/>
                <w:sz w:val="24"/>
                <w:szCs w:val="24"/>
                <w:lang w:eastAsia="zh-CN"/>
              </w:rPr>
              <w:t>及附图</w:t>
            </w:r>
            <w:r>
              <w:rPr>
                <w:rFonts w:hint="eastAsia" w:ascii="Times New Roman" w:hAnsi="Times New Roman" w:eastAsia="宋体" w:cs="Times New Roman"/>
                <w:bCs/>
                <w:color w:val="auto"/>
                <w:kern w:val="2"/>
                <w:sz w:val="24"/>
                <w:szCs w:val="24"/>
                <w:lang w:val="en-US" w:eastAsia="zh-CN"/>
              </w:rPr>
              <w:t>5</w:t>
            </w:r>
            <w:r>
              <w:rPr>
                <w:rFonts w:hint="eastAsia" w:ascii="Times New Roman" w:hAnsi="Times New Roman" w:eastAsia="宋体" w:cs="Times New Roman"/>
                <w:bCs/>
                <w:color w:val="auto"/>
                <w:kern w:val="2"/>
                <w:sz w:val="24"/>
                <w:szCs w:val="24"/>
              </w:rPr>
              <w:t>。</w:t>
            </w:r>
          </w:p>
          <w:p>
            <w:pPr>
              <w:pStyle w:val="17"/>
              <w:ind w:firstLine="0"/>
              <w:rPr>
                <w:rFonts w:hint="eastAsia" w:eastAsia="宋体"/>
                <w:b/>
                <w:bCs w:val="0"/>
                <w:color w:val="auto"/>
                <w:sz w:val="21"/>
                <w:szCs w:val="21"/>
                <w:lang w:val="en-US" w:eastAsia="zh-CN"/>
              </w:rPr>
            </w:pPr>
            <w:r>
              <w:rPr>
                <w:rFonts w:hint="eastAsia" w:eastAsia="宋体"/>
                <w:b/>
                <w:bCs w:val="0"/>
                <w:color w:val="auto"/>
                <w:sz w:val="21"/>
                <w:szCs w:val="21"/>
                <w:lang w:val="en-US" w:eastAsia="zh-CN"/>
              </w:rPr>
              <w:t>表5</w:t>
            </w:r>
            <w:r>
              <w:rPr>
                <w:rFonts w:eastAsia="宋体"/>
                <w:b/>
                <w:bCs w:val="0"/>
                <w:color w:val="auto"/>
                <w:sz w:val="21"/>
                <w:szCs w:val="21"/>
                <w:lang w:val="en-US" w:eastAsia="zh-CN"/>
              </w:rPr>
              <w:t>-</w:t>
            </w:r>
            <w:r>
              <w:rPr>
                <w:rFonts w:hint="eastAsia" w:eastAsia="宋体"/>
                <w:b/>
                <w:bCs w:val="0"/>
                <w:color w:val="auto"/>
                <w:sz w:val="21"/>
                <w:szCs w:val="21"/>
                <w:lang w:val="en-US" w:eastAsia="zh-CN"/>
              </w:rPr>
              <w:t>3</w:t>
            </w:r>
            <w:r>
              <w:rPr>
                <w:rFonts w:eastAsia="宋体"/>
                <w:b/>
                <w:bCs w:val="0"/>
                <w:color w:val="auto"/>
                <w:sz w:val="21"/>
                <w:szCs w:val="21"/>
                <w:lang w:val="en-US" w:eastAsia="zh-CN"/>
              </w:rPr>
              <w:t xml:space="preserve"> </w:t>
            </w:r>
            <w:r>
              <w:rPr>
                <w:rFonts w:hint="eastAsia" w:eastAsia="宋体"/>
                <w:b/>
                <w:bCs w:val="0"/>
                <w:color w:val="auto"/>
                <w:sz w:val="21"/>
                <w:szCs w:val="21"/>
                <w:lang w:val="en-US" w:eastAsia="zh-CN"/>
              </w:rPr>
              <w:t xml:space="preserve"> 评价范围内土地利用类型及面积统计结果</w:t>
            </w:r>
          </w:p>
          <w:tbl>
            <w:tblPr>
              <w:tblStyle w:val="12"/>
              <w:tblW w:w="69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2066"/>
              <w:gridCol w:w="1282"/>
              <w:gridCol w:w="1958"/>
              <w:gridCol w:w="1501"/>
              <w:gridCol w:w="1423"/>
              <w:gridCol w:w="156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gridAfter w:val="2"/>
                <w:wAfter w:w="1378" w:type="pct"/>
                <w:trHeight w:val="454" w:hRule="atLeast"/>
              </w:trPr>
              <w:tc>
                <w:tcPr>
                  <w:tcW w:w="909" w:type="pct"/>
                  <w:vMerge w:val="restart"/>
                  <w:noWrap w:val="0"/>
                  <w:vAlign w:val="center"/>
                </w:tcPr>
                <w:p>
                  <w:pPr>
                    <w:jc w:val="center"/>
                    <w:rPr>
                      <w:rFonts w:hint="eastAsia"/>
                      <w:color w:val="auto"/>
                      <w:sz w:val="21"/>
                      <w:szCs w:val="21"/>
                    </w:rPr>
                  </w:pPr>
                  <w:r>
                    <w:rPr>
                      <w:rFonts w:hint="eastAsia"/>
                      <w:color w:val="auto"/>
                      <w:sz w:val="21"/>
                      <w:szCs w:val="21"/>
                    </w:rPr>
                    <w:t>一级类</w:t>
                  </w:r>
                </w:p>
              </w:tc>
              <w:tc>
                <w:tcPr>
                  <w:tcW w:w="1425" w:type="pct"/>
                  <w:gridSpan w:val="2"/>
                  <w:noWrap w:val="0"/>
                  <w:vAlign w:val="center"/>
                </w:tcPr>
                <w:p>
                  <w:pPr>
                    <w:jc w:val="center"/>
                    <w:rPr>
                      <w:rFonts w:hint="eastAsia"/>
                      <w:color w:val="auto"/>
                      <w:sz w:val="21"/>
                      <w:szCs w:val="21"/>
                    </w:rPr>
                  </w:pPr>
                  <w:r>
                    <w:rPr>
                      <w:rFonts w:hint="eastAsia"/>
                      <w:color w:val="auto"/>
                      <w:sz w:val="21"/>
                      <w:szCs w:val="21"/>
                    </w:rPr>
                    <w:t>二级类</w:t>
                  </w:r>
                </w:p>
              </w:tc>
              <w:tc>
                <w:tcPr>
                  <w:tcW w:w="660" w:type="pct"/>
                  <w:vMerge w:val="restart"/>
                  <w:noWrap w:val="0"/>
                  <w:vAlign w:val="center"/>
                </w:tcPr>
                <w:p>
                  <w:pPr>
                    <w:jc w:val="center"/>
                    <w:rPr>
                      <w:rFonts w:hint="eastAsia"/>
                      <w:color w:val="auto"/>
                      <w:sz w:val="21"/>
                      <w:szCs w:val="21"/>
                    </w:rPr>
                  </w:pPr>
                  <w:r>
                    <w:rPr>
                      <w:rFonts w:hint="eastAsia"/>
                      <w:color w:val="auto"/>
                      <w:sz w:val="21"/>
                      <w:szCs w:val="21"/>
                    </w:rPr>
                    <w:t>面积（km</w:t>
                  </w:r>
                  <w:r>
                    <w:rPr>
                      <w:rFonts w:hint="eastAsia"/>
                      <w:color w:val="auto"/>
                      <w:sz w:val="21"/>
                      <w:szCs w:val="21"/>
                      <w:vertAlign w:val="superscript"/>
                    </w:rPr>
                    <w:t>2</w:t>
                  </w:r>
                  <w:r>
                    <w:rPr>
                      <w:rFonts w:hint="eastAsia"/>
                      <w:color w:val="auto"/>
                      <w:sz w:val="21"/>
                      <w:szCs w:val="21"/>
                    </w:rPr>
                    <w:t>）</w:t>
                  </w:r>
                </w:p>
              </w:tc>
              <w:tc>
                <w:tcPr>
                  <w:tcW w:w="626" w:type="pct"/>
                  <w:vMerge w:val="restart"/>
                  <w:noWrap w:val="0"/>
                  <w:vAlign w:val="center"/>
                </w:tcPr>
                <w:p>
                  <w:pPr>
                    <w:jc w:val="center"/>
                    <w:rPr>
                      <w:rFonts w:hint="eastAsia"/>
                      <w:color w:val="auto"/>
                      <w:sz w:val="21"/>
                      <w:szCs w:val="21"/>
                    </w:rPr>
                  </w:pPr>
                  <w:r>
                    <w:rPr>
                      <w:rFonts w:hint="eastAsia"/>
                      <w:color w:val="auto"/>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gridAfter w:val="2"/>
                <w:wAfter w:w="1378" w:type="pct"/>
                <w:trHeight w:val="454" w:hRule="atLeast"/>
              </w:trPr>
              <w:tc>
                <w:tcPr>
                  <w:tcW w:w="909" w:type="pct"/>
                  <w:vMerge w:val="continue"/>
                  <w:noWrap w:val="0"/>
                  <w:vAlign w:val="center"/>
                </w:tcPr>
                <w:p>
                  <w:pPr>
                    <w:jc w:val="center"/>
                    <w:rPr>
                      <w:rFonts w:hint="eastAsia"/>
                      <w:color w:val="auto"/>
                      <w:sz w:val="21"/>
                      <w:szCs w:val="21"/>
                    </w:rPr>
                  </w:pPr>
                </w:p>
              </w:tc>
              <w:tc>
                <w:tcPr>
                  <w:tcW w:w="564" w:type="pct"/>
                  <w:noWrap w:val="0"/>
                  <w:vAlign w:val="center"/>
                </w:tcPr>
                <w:p>
                  <w:pPr>
                    <w:jc w:val="center"/>
                    <w:rPr>
                      <w:rFonts w:hint="eastAsia"/>
                      <w:color w:val="auto"/>
                      <w:sz w:val="21"/>
                      <w:szCs w:val="21"/>
                    </w:rPr>
                  </w:pPr>
                  <w:r>
                    <w:rPr>
                      <w:rFonts w:hint="eastAsia"/>
                      <w:color w:val="auto"/>
                      <w:sz w:val="21"/>
                      <w:szCs w:val="21"/>
                    </w:rPr>
                    <w:t>地类代码</w:t>
                  </w:r>
                </w:p>
              </w:tc>
              <w:tc>
                <w:tcPr>
                  <w:tcW w:w="860" w:type="pct"/>
                  <w:noWrap w:val="0"/>
                  <w:vAlign w:val="center"/>
                </w:tcPr>
                <w:p>
                  <w:pPr>
                    <w:jc w:val="center"/>
                    <w:rPr>
                      <w:rFonts w:hint="eastAsia"/>
                      <w:color w:val="auto"/>
                      <w:sz w:val="21"/>
                      <w:szCs w:val="21"/>
                    </w:rPr>
                  </w:pPr>
                  <w:r>
                    <w:rPr>
                      <w:rFonts w:hint="eastAsia"/>
                      <w:color w:val="auto"/>
                      <w:sz w:val="21"/>
                      <w:szCs w:val="21"/>
                    </w:rPr>
                    <w:t>地类名称</w:t>
                  </w:r>
                </w:p>
              </w:tc>
              <w:tc>
                <w:tcPr>
                  <w:tcW w:w="660" w:type="pct"/>
                  <w:vMerge w:val="continue"/>
                  <w:noWrap w:val="0"/>
                  <w:vAlign w:val="center"/>
                </w:tcPr>
                <w:p>
                  <w:pPr>
                    <w:jc w:val="center"/>
                    <w:rPr>
                      <w:rFonts w:hint="eastAsia"/>
                      <w:color w:val="auto"/>
                      <w:sz w:val="21"/>
                      <w:szCs w:val="21"/>
                    </w:rPr>
                  </w:pPr>
                </w:p>
              </w:tc>
              <w:tc>
                <w:tcPr>
                  <w:tcW w:w="626" w:type="pct"/>
                  <w:vMerge w:val="continue"/>
                  <w:noWrap w:val="0"/>
                  <w:vAlign w:val="center"/>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gridAfter w:val="2"/>
                <w:wAfter w:w="1378" w:type="pct"/>
                <w:trHeight w:val="454" w:hRule="atLeast"/>
              </w:trPr>
              <w:tc>
                <w:tcPr>
                  <w:tcW w:w="909" w:type="pct"/>
                  <w:noWrap w:val="0"/>
                  <w:vAlign w:val="center"/>
                </w:tcPr>
                <w:p>
                  <w:pPr>
                    <w:jc w:val="center"/>
                    <w:rPr>
                      <w:rFonts w:hint="eastAsia"/>
                      <w:color w:val="auto"/>
                      <w:sz w:val="21"/>
                      <w:szCs w:val="21"/>
                    </w:rPr>
                  </w:pPr>
                  <w:bookmarkStart w:id="16" w:name="OLE_LINK1" w:colFirst="2" w:colLast="2"/>
                  <w:r>
                    <w:rPr>
                      <w:rFonts w:hint="eastAsia"/>
                      <w:color w:val="auto"/>
                      <w:sz w:val="21"/>
                      <w:szCs w:val="21"/>
                    </w:rPr>
                    <w:t>耕地</w:t>
                  </w:r>
                </w:p>
              </w:tc>
              <w:tc>
                <w:tcPr>
                  <w:tcW w:w="564" w:type="pct"/>
                  <w:noWrap w:val="0"/>
                  <w:vAlign w:val="center"/>
                </w:tcPr>
                <w:p>
                  <w:pPr>
                    <w:jc w:val="center"/>
                    <w:rPr>
                      <w:rFonts w:hint="eastAsia"/>
                      <w:color w:val="auto"/>
                      <w:sz w:val="21"/>
                      <w:szCs w:val="21"/>
                    </w:rPr>
                  </w:pPr>
                  <w:r>
                    <w:rPr>
                      <w:rFonts w:hint="eastAsia"/>
                      <w:color w:val="auto"/>
                      <w:sz w:val="21"/>
                      <w:szCs w:val="21"/>
                    </w:rPr>
                    <w:t>0103</w:t>
                  </w:r>
                </w:p>
              </w:tc>
              <w:tc>
                <w:tcPr>
                  <w:tcW w:w="860" w:type="pct"/>
                  <w:noWrap w:val="0"/>
                  <w:vAlign w:val="center"/>
                </w:tcPr>
                <w:p>
                  <w:pPr>
                    <w:jc w:val="center"/>
                    <w:rPr>
                      <w:rFonts w:hint="eastAsia"/>
                      <w:color w:val="auto"/>
                      <w:sz w:val="21"/>
                      <w:szCs w:val="21"/>
                    </w:rPr>
                  </w:pPr>
                  <w:r>
                    <w:rPr>
                      <w:rFonts w:hint="eastAsia"/>
                      <w:color w:val="auto"/>
                      <w:sz w:val="21"/>
                      <w:szCs w:val="21"/>
                    </w:rPr>
                    <w:t>旱地</w:t>
                  </w:r>
                </w:p>
              </w:tc>
              <w:tc>
                <w:tcPr>
                  <w:tcW w:w="660" w:type="pct"/>
                  <w:noWrap w:val="0"/>
                  <w:vAlign w:val="center"/>
                </w:tcPr>
                <w:p>
                  <w:pPr>
                    <w:jc w:val="center"/>
                    <w:rPr>
                      <w:rFonts w:ascii="Times New Roman" w:hAnsi="Times New Roman" w:eastAsia="宋体" w:cs="Times New Roman"/>
                      <w:color w:val="auto"/>
                      <w:kern w:val="2"/>
                      <w:sz w:val="21"/>
                      <w:szCs w:val="21"/>
                      <w:lang w:val="en-US" w:eastAsia="zh-CN" w:bidi="ar-SA"/>
                    </w:rPr>
                  </w:pPr>
                  <w:r>
                    <w:rPr>
                      <w:rFonts w:hint="eastAsia"/>
                      <w:color w:val="auto"/>
                      <w:sz w:val="21"/>
                      <w:szCs w:val="21"/>
                    </w:rPr>
                    <w:t>2.07</w:t>
                  </w:r>
                  <w:r>
                    <w:rPr>
                      <w:color w:val="auto"/>
                      <w:sz w:val="21"/>
                      <w:szCs w:val="21"/>
                    </w:rPr>
                    <w:t>38</w:t>
                  </w:r>
                </w:p>
              </w:tc>
              <w:tc>
                <w:tcPr>
                  <w:tcW w:w="626" w:type="pct"/>
                  <w:noWrap w:val="0"/>
                  <w:vAlign w:val="center"/>
                </w:tcPr>
                <w:p>
                  <w:pPr>
                    <w:widowControl/>
                    <w:jc w:val="center"/>
                    <w:rPr>
                      <w:rFonts w:ascii="Times New Roman" w:hAnsi="Times New Roman" w:eastAsia="宋体" w:cs="Times New Roman"/>
                      <w:color w:val="auto"/>
                      <w:kern w:val="0"/>
                      <w:sz w:val="21"/>
                      <w:szCs w:val="21"/>
                      <w:lang w:val="en-US" w:eastAsia="zh-CN" w:bidi="ar-SA"/>
                    </w:rPr>
                  </w:pPr>
                  <w:r>
                    <w:rPr>
                      <w:rFonts w:hint="eastAsia"/>
                      <w:color w:val="auto"/>
                      <w:sz w:val="21"/>
                      <w:szCs w:val="21"/>
                    </w:rP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gridAfter w:val="2"/>
                <w:wAfter w:w="1378" w:type="pct"/>
                <w:trHeight w:val="454" w:hRule="atLeast"/>
              </w:trPr>
              <w:tc>
                <w:tcPr>
                  <w:tcW w:w="909" w:type="pct"/>
                  <w:vMerge w:val="restart"/>
                  <w:noWrap w:val="0"/>
                  <w:vAlign w:val="center"/>
                </w:tcPr>
                <w:p>
                  <w:pPr>
                    <w:jc w:val="center"/>
                    <w:rPr>
                      <w:rFonts w:hint="eastAsia"/>
                      <w:color w:val="auto"/>
                      <w:sz w:val="21"/>
                      <w:szCs w:val="21"/>
                    </w:rPr>
                  </w:pPr>
                  <w:r>
                    <w:rPr>
                      <w:rFonts w:hint="eastAsia"/>
                      <w:color w:val="auto"/>
                      <w:sz w:val="21"/>
                      <w:szCs w:val="21"/>
                    </w:rPr>
                    <w:t>林地</w:t>
                  </w:r>
                </w:p>
              </w:tc>
              <w:tc>
                <w:tcPr>
                  <w:tcW w:w="564" w:type="pct"/>
                  <w:noWrap w:val="0"/>
                  <w:vAlign w:val="center"/>
                </w:tcPr>
                <w:p>
                  <w:pPr>
                    <w:jc w:val="center"/>
                    <w:rPr>
                      <w:rFonts w:hint="eastAsia"/>
                      <w:color w:val="auto"/>
                      <w:sz w:val="21"/>
                      <w:szCs w:val="21"/>
                    </w:rPr>
                  </w:pPr>
                  <w:r>
                    <w:rPr>
                      <w:rFonts w:hint="eastAsia"/>
                      <w:color w:val="auto"/>
                      <w:sz w:val="21"/>
                      <w:szCs w:val="21"/>
                    </w:rPr>
                    <w:t>0301</w:t>
                  </w:r>
                </w:p>
              </w:tc>
              <w:tc>
                <w:tcPr>
                  <w:tcW w:w="860" w:type="pct"/>
                  <w:noWrap w:val="0"/>
                  <w:vAlign w:val="center"/>
                </w:tcPr>
                <w:p>
                  <w:pPr>
                    <w:jc w:val="center"/>
                    <w:rPr>
                      <w:color w:val="auto"/>
                      <w:sz w:val="21"/>
                      <w:szCs w:val="21"/>
                    </w:rPr>
                  </w:pPr>
                  <w:r>
                    <w:rPr>
                      <w:rFonts w:hint="eastAsia"/>
                      <w:color w:val="auto"/>
                      <w:sz w:val="21"/>
                      <w:szCs w:val="21"/>
                    </w:rPr>
                    <w:t>乔木林地</w:t>
                  </w:r>
                </w:p>
              </w:tc>
              <w:tc>
                <w:tcPr>
                  <w:tcW w:w="660" w:type="pct"/>
                  <w:noWrap w:val="0"/>
                  <w:vAlign w:val="center"/>
                </w:tcPr>
                <w:p>
                  <w:pPr>
                    <w:widowControl/>
                    <w:jc w:val="center"/>
                    <w:rPr>
                      <w:rFonts w:ascii="Times New Roman" w:hAnsi="Times New Roman" w:eastAsia="宋体" w:cs="Times New Roman"/>
                      <w:color w:val="auto"/>
                      <w:kern w:val="0"/>
                      <w:sz w:val="21"/>
                      <w:szCs w:val="21"/>
                      <w:lang w:val="en-US" w:eastAsia="zh-CN" w:bidi="ar-SA"/>
                    </w:rPr>
                  </w:pPr>
                  <w:r>
                    <w:rPr>
                      <w:rFonts w:hint="eastAsia"/>
                      <w:color w:val="auto"/>
                      <w:sz w:val="21"/>
                      <w:szCs w:val="21"/>
                    </w:rPr>
                    <w:t>6.3197</w:t>
                  </w:r>
                </w:p>
              </w:tc>
              <w:tc>
                <w:tcPr>
                  <w:tcW w:w="62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22.51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gridAfter w:val="2"/>
                <w:wAfter w:w="1378" w:type="pct"/>
                <w:trHeight w:val="454" w:hRule="atLeast"/>
              </w:trPr>
              <w:tc>
                <w:tcPr>
                  <w:tcW w:w="909" w:type="pct"/>
                  <w:vMerge w:val="continue"/>
                  <w:noWrap w:val="0"/>
                  <w:vAlign w:val="center"/>
                </w:tcPr>
                <w:p>
                  <w:pPr>
                    <w:jc w:val="center"/>
                    <w:rPr>
                      <w:rFonts w:hint="eastAsia"/>
                      <w:color w:val="auto"/>
                      <w:sz w:val="21"/>
                      <w:szCs w:val="21"/>
                    </w:rPr>
                  </w:pPr>
                </w:p>
              </w:tc>
              <w:tc>
                <w:tcPr>
                  <w:tcW w:w="564" w:type="pct"/>
                  <w:noWrap w:val="0"/>
                  <w:vAlign w:val="center"/>
                </w:tcPr>
                <w:p>
                  <w:pPr>
                    <w:jc w:val="center"/>
                    <w:rPr>
                      <w:rFonts w:hint="eastAsia"/>
                      <w:color w:val="auto"/>
                      <w:sz w:val="21"/>
                      <w:szCs w:val="21"/>
                    </w:rPr>
                  </w:pPr>
                  <w:r>
                    <w:rPr>
                      <w:rFonts w:hint="eastAsia"/>
                      <w:color w:val="auto"/>
                      <w:sz w:val="21"/>
                      <w:szCs w:val="21"/>
                    </w:rPr>
                    <w:t>0305</w:t>
                  </w:r>
                </w:p>
              </w:tc>
              <w:tc>
                <w:tcPr>
                  <w:tcW w:w="860" w:type="pct"/>
                  <w:noWrap w:val="0"/>
                  <w:vAlign w:val="center"/>
                </w:tcPr>
                <w:p>
                  <w:pPr>
                    <w:jc w:val="center"/>
                    <w:rPr>
                      <w:rFonts w:hint="eastAsia"/>
                      <w:color w:val="auto"/>
                      <w:sz w:val="21"/>
                      <w:szCs w:val="21"/>
                    </w:rPr>
                  </w:pPr>
                  <w:r>
                    <w:rPr>
                      <w:rFonts w:hint="eastAsia"/>
                      <w:color w:val="auto"/>
                      <w:sz w:val="21"/>
                      <w:szCs w:val="21"/>
                    </w:rPr>
                    <w:t>灌木林地</w:t>
                  </w:r>
                </w:p>
              </w:tc>
              <w:tc>
                <w:tcPr>
                  <w:tcW w:w="660"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5.3572</w:t>
                  </w:r>
                </w:p>
              </w:tc>
              <w:tc>
                <w:tcPr>
                  <w:tcW w:w="62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19.08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gridAfter w:val="2"/>
                <w:wAfter w:w="1378" w:type="pct"/>
                <w:trHeight w:val="454" w:hRule="atLeast"/>
              </w:trPr>
              <w:tc>
                <w:tcPr>
                  <w:tcW w:w="909" w:type="pct"/>
                  <w:noWrap w:val="0"/>
                  <w:vAlign w:val="center"/>
                </w:tcPr>
                <w:p>
                  <w:pPr>
                    <w:jc w:val="center"/>
                    <w:rPr>
                      <w:rFonts w:hint="eastAsia"/>
                      <w:color w:val="auto"/>
                      <w:sz w:val="21"/>
                      <w:szCs w:val="21"/>
                    </w:rPr>
                  </w:pPr>
                  <w:r>
                    <w:rPr>
                      <w:rFonts w:hint="eastAsia"/>
                      <w:color w:val="auto"/>
                      <w:sz w:val="21"/>
                      <w:szCs w:val="21"/>
                    </w:rPr>
                    <w:t>草地</w:t>
                  </w:r>
                </w:p>
              </w:tc>
              <w:tc>
                <w:tcPr>
                  <w:tcW w:w="564" w:type="pct"/>
                  <w:noWrap w:val="0"/>
                  <w:vAlign w:val="center"/>
                </w:tcPr>
                <w:p>
                  <w:pPr>
                    <w:jc w:val="center"/>
                    <w:rPr>
                      <w:rFonts w:hint="eastAsia"/>
                      <w:color w:val="auto"/>
                      <w:sz w:val="21"/>
                      <w:szCs w:val="21"/>
                    </w:rPr>
                  </w:pPr>
                  <w:r>
                    <w:rPr>
                      <w:rFonts w:hint="eastAsia"/>
                      <w:color w:val="auto"/>
                      <w:sz w:val="21"/>
                      <w:szCs w:val="21"/>
                    </w:rPr>
                    <w:t>0404</w:t>
                  </w:r>
                </w:p>
              </w:tc>
              <w:tc>
                <w:tcPr>
                  <w:tcW w:w="860" w:type="pct"/>
                  <w:noWrap w:val="0"/>
                  <w:vAlign w:val="center"/>
                </w:tcPr>
                <w:p>
                  <w:pPr>
                    <w:jc w:val="center"/>
                    <w:rPr>
                      <w:color w:val="auto"/>
                      <w:sz w:val="21"/>
                      <w:szCs w:val="21"/>
                    </w:rPr>
                  </w:pPr>
                  <w:r>
                    <w:rPr>
                      <w:rFonts w:hint="eastAsia"/>
                      <w:color w:val="auto"/>
                      <w:sz w:val="21"/>
                      <w:szCs w:val="21"/>
                    </w:rPr>
                    <w:t>其它草地</w:t>
                  </w:r>
                </w:p>
              </w:tc>
              <w:tc>
                <w:tcPr>
                  <w:tcW w:w="660"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13.9953</w:t>
                  </w:r>
                </w:p>
              </w:tc>
              <w:tc>
                <w:tcPr>
                  <w:tcW w:w="62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49.85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gridAfter w:val="2"/>
                <w:wAfter w:w="1378" w:type="pct"/>
                <w:trHeight w:val="454" w:hRule="atLeast"/>
              </w:trPr>
              <w:tc>
                <w:tcPr>
                  <w:tcW w:w="909" w:type="pct"/>
                  <w:noWrap w:val="0"/>
                  <w:vAlign w:val="center"/>
                </w:tcPr>
                <w:p>
                  <w:pPr>
                    <w:jc w:val="center"/>
                    <w:rPr>
                      <w:rFonts w:hint="eastAsia"/>
                      <w:color w:val="auto"/>
                      <w:sz w:val="21"/>
                      <w:szCs w:val="21"/>
                    </w:rPr>
                  </w:pPr>
                  <w:r>
                    <w:rPr>
                      <w:rFonts w:hint="eastAsia"/>
                      <w:color w:val="auto"/>
                      <w:sz w:val="21"/>
                      <w:szCs w:val="21"/>
                    </w:rPr>
                    <w:t>工矿用地</w:t>
                  </w:r>
                </w:p>
              </w:tc>
              <w:tc>
                <w:tcPr>
                  <w:tcW w:w="564" w:type="pct"/>
                  <w:noWrap w:val="0"/>
                  <w:vAlign w:val="center"/>
                </w:tcPr>
                <w:p>
                  <w:pPr>
                    <w:jc w:val="center"/>
                    <w:rPr>
                      <w:rFonts w:hint="eastAsia"/>
                      <w:color w:val="auto"/>
                      <w:sz w:val="21"/>
                      <w:szCs w:val="21"/>
                    </w:rPr>
                  </w:pPr>
                  <w:r>
                    <w:rPr>
                      <w:rFonts w:hint="eastAsia"/>
                      <w:color w:val="auto"/>
                      <w:sz w:val="21"/>
                      <w:szCs w:val="21"/>
                    </w:rPr>
                    <w:t>0601</w:t>
                  </w:r>
                </w:p>
              </w:tc>
              <w:tc>
                <w:tcPr>
                  <w:tcW w:w="860" w:type="pct"/>
                  <w:noWrap w:val="0"/>
                  <w:vAlign w:val="center"/>
                </w:tcPr>
                <w:p>
                  <w:pPr>
                    <w:jc w:val="center"/>
                    <w:rPr>
                      <w:rFonts w:hint="eastAsia"/>
                      <w:color w:val="auto"/>
                      <w:sz w:val="21"/>
                      <w:szCs w:val="21"/>
                    </w:rPr>
                  </w:pPr>
                  <w:r>
                    <w:rPr>
                      <w:rFonts w:hint="eastAsia"/>
                      <w:color w:val="auto"/>
                      <w:sz w:val="21"/>
                      <w:szCs w:val="21"/>
                    </w:rPr>
                    <w:t>工业用地</w:t>
                  </w:r>
                </w:p>
              </w:tc>
              <w:tc>
                <w:tcPr>
                  <w:tcW w:w="660"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0.1807</w:t>
                  </w:r>
                </w:p>
              </w:tc>
              <w:tc>
                <w:tcPr>
                  <w:tcW w:w="62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gridAfter w:val="2"/>
                <w:wAfter w:w="1378" w:type="pct"/>
                <w:trHeight w:val="454" w:hRule="atLeast"/>
              </w:trPr>
              <w:tc>
                <w:tcPr>
                  <w:tcW w:w="909" w:type="pct"/>
                  <w:noWrap w:val="0"/>
                  <w:vAlign w:val="center"/>
                </w:tcPr>
                <w:p>
                  <w:pPr>
                    <w:jc w:val="center"/>
                    <w:rPr>
                      <w:rFonts w:hint="eastAsia"/>
                      <w:color w:val="auto"/>
                      <w:sz w:val="21"/>
                      <w:szCs w:val="21"/>
                    </w:rPr>
                  </w:pPr>
                  <w:r>
                    <w:rPr>
                      <w:rFonts w:hint="eastAsia"/>
                      <w:color w:val="auto"/>
                      <w:sz w:val="21"/>
                      <w:szCs w:val="21"/>
                    </w:rPr>
                    <w:t>住宅用地</w:t>
                  </w:r>
                </w:p>
              </w:tc>
              <w:tc>
                <w:tcPr>
                  <w:tcW w:w="564" w:type="pct"/>
                  <w:noWrap w:val="0"/>
                  <w:vAlign w:val="center"/>
                </w:tcPr>
                <w:p>
                  <w:pPr>
                    <w:jc w:val="center"/>
                    <w:rPr>
                      <w:rFonts w:hint="eastAsia"/>
                      <w:color w:val="auto"/>
                      <w:sz w:val="21"/>
                      <w:szCs w:val="21"/>
                    </w:rPr>
                  </w:pPr>
                  <w:r>
                    <w:rPr>
                      <w:rFonts w:hint="eastAsia"/>
                      <w:color w:val="auto"/>
                      <w:sz w:val="21"/>
                      <w:szCs w:val="21"/>
                    </w:rPr>
                    <w:t>0702</w:t>
                  </w:r>
                </w:p>
              </w:tc>
              <w:tc>
                <w:tcPr>
                  <w:tcW w:w="860" w:type="pct"/>
                  <w:noWrap w:val="0"/>
                  <w:vAlign w:val="center"/>
                </w:tcPr>
                <w:p>
                  <w:pPr>
                    <w:jc w:val="center"/>
                    <w:rPr>
                      <w:rFonts w:hint="eastAsia"/>
                      <w:color w:val="auto"/>
                      <w:sz w:val="21"/>
                      <w:szCs w:val="21"/>
                    </w:rPr>
                  </w:pPr>
                  <w:r>
                    <w:rPr>
                      <w:rFonts w:hint="eastAsia"/>
                      <w:color w:val="auto"/>
                      <w:sz w:val="21"/>
                      <w:szCs w:val="21"/>
                    </w:rPr>
                    <w:t>农村宅基地</w:t>
                  </w:r>
                </w:p>
              </w:tc>
              <w:tc>
                <w:tcPr>
                  <w:tcW w:w="660"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0.0720</w:t>
                  </w:r>
                </w:p>
              </w:tc>
              <w:tc>
                <w:tcPr>
                  <w:tcW w:w="62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gridAfter w:val="2"/>
                <w:wAfter w:w="1378" w:type="pct"/>
                <w:trHeight w:val="454" w:hRule="atLeast"/>
              </w:trPr>
              <w:tc>
                <w:tcPr>
                  <w:tcW w:w="909" w:type="pct"/>
                  <w:noWrap w:val="0"/>
                  <w:vAlign w:val="center"/>
                </w:tcPr>
                <w:p>
                  <w:pPr>
                    <w:jc w:val="center"/>
                    <w:rPr>
                      <w:rFonts w:hint="eastAsia"/>
                      <w:color w:val="auto"/>
                      <w:sz w:val="21"/>
                      <w:szCs w:val="21"/>
                    </w:rPr>
                  </w:pPr>
                  <w:r>
                    <w:rPr>
                      <w:rFonts w:hint="eastAsia"/>
                      <w:color w:val="auto"/>
                      <w:sz w:val="21"/>
                      <w:szCs w:val="21"/>
                    </w:rPr>
                    <w:t>交通用地</w:t>
                  </w:r>
                </w:p>
              </w:tc>
              <w:tc>
                <w:tcPr>
                  <w:tcW w:w="564" w:type="pct"/>
                  <w:noWrap w:val="0"/>
                  <w:vAlign w:val="center"/>
                </w:tcPr>
                <w:p>
                  <w:pPr>
                    <w:jc w:val="center"/>
                    <w:rPr>
                      <w:rFonts w:hint="eastAsia"/>
                      <w:color w:val="auto"/>
                      <w:sz w:val="21"/>
                      <w:szCs w:val="21"/>
                    </w:rPr>
                  </w:pPr>
                  <w:r>
                    <w:rPr>
                      <w:rFonts w:hint="eastAsia"/>
                      <w:color w:val="auto"/>
                      <w:sz w:val="21"/>
                      <w:szCs w:val="21"/>
                    </w:rPr>
                    <w:t>1003</w:t>
                  </w:r>
                </w:p>
              </w:tc>
              <w:tc>
                <w:tcPr>
                  <w:tcW w:w="860" w:type="pct"/>
                  <w:noWrap w:val="0"/>
                  <w:vAlign w:val="center"/>
                </w:tcPr>
                <w:p>
                  <w:pPr>
                    <w:jc w:val="center"/>
                    <w:rPr>
                      <w:rFonts w:hint="eastAsia"/>
                      <w:color w:val="auto"/>
                      <w:sz w:val="21"/>
                      <w:szCs w:val="21"/>
                    </w:rPr>
                  </w:pPr>
                  <w:r>
                    <w:rPr>
                      <w:rFonts w:hint="eastAsia"/>
                      <w:color w:val="auto"/>
                      <w:sz w:val="21"/>
                      <w:szCs w:val="21"/>
                    </w:rPr>
                    <w:t>公路用地</w:t>
                  </w:r>
                </w:p>
              </w:tc>
              <w:tc>
                <w:tcPr>
                  <w:tcW w:w="660"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0.0771</w:t>
                  </w:r>
                </w:p>
              </w:tc>
              <w:tc>
                <w:tcPr>
                  <w:tcW w:w="62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0.27</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2334" w:type="pct"/>
                  <w:gridSpan w:val="3"/>
                  <w:noWrap w:val="0"/>
                  <w:vAlign w:val="center"/>
                </w:tcPr>
                <w:p>
                  <w:pPr>
                    <w:jc w:val="center"/>
                    <w:rPr>
                      <w:color w:val="auto"/>
                      <w:sz w:val="21"/>
                      <w:szCs w:val="21"/>
                    </w:rPr>
                  </w:pPr>
                  <w:r>
                    <w:rPr>
                      <w:rFonts w:hint="eastAsia"/>
                      <w:color w:val="auto"/>
                      <w:sz w:val="21"/>
                      <w:szCs w:val="21"/>
                    </w:rPr>
                    <w:t>合计</w:t>
                  </w:r>
                </w:p>
              </w:tc>
              <w:tc>
                <w:tcPr>
                  <w:tcW w:w="660" w:type="pct"/>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28.0758</w:t>
                  </w:r>
                </w:p>
              </w:tc>
              <w:tc>
                <w:tcPr>
                  <w:tcW w:w="626" w:type="pct"/>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100</w:t>
                  </w:r>
                </w:p>
              </w:tc>
              <w:tc>
                <w:tcPr>
                  <w:tcW w:w="689" w:type="pct"/>
                  <w:noWrap w:val="0"/>
                  <w:vAlign w:val="center"/>
                </w:tcPr>
                <w:p>
                  <w:pPr>
                    <w:jc w:val="center"/>
                    <w:rPr>
                      <w:rFonts w:ascii="Times New Roman" w:hAnsi="Times New Roman" w:eastAsia="宋体" w:cs="Times New Roman"/>
                      <w:color w:val="auto"/>
                      <w:kern w:val="2"/>
                      <w:sz w:val="24"/>
                      <w:lang w:val="en-US" w:eastAsia="zh-CN" w:bidi="ar-SA"/>
                    </w:rPr>
                  </w:pPr>
                  <w:r>
                    <w:rPr>
                      <w:color w:val="auto"/>
                      <w:sz w:val="24"/>
                    </w:rPr>
                    <w:fldChar w:fldCharType="begin"/>
                  </w:r>
                  <w:r>
                    <w:rPr>
                      <w:color w:val="auto"/>
                      <w:sz w:val="24"/>
                    </w:rPr>
                    <w:instrText xml:space="preserve"> </w:instrText>
                  </w:r>
                  <w:r>
                    <w:rPr>
                      <w:rFonts w:hint="eastAsia"/>
                      <w:color w:val="auto"/>
                      <w:sz w:val="24"/>
                    </w:rPr>
                    <w:instrText xml:space="preserve">=SUM(ABOVE)</w:instrText>
                  </w:r>
                  <w:r>
                    <w:rPr>
                      <w:color w:val="auto"/>
                      <w:sz w:val="24"/>
                    </w:rPr>
                    <w:instrText xml:space="preserve"> </w:instrText>
                  </w:r>
                  <w:r>
                    <w:rPr>
                      <w:color w:val="auto"/>
                      <w:sz w:val="24"/>
                    </w:rPr>
                    <w:fldChar w:fldCharType="separate"/>
                  </w:r>
                  <w:r>
                    <w:rPr>
                      <w:color w:val="auto"/>
                      <w:sz w:val="24"/>
                    </w:rPr>
                    <w:t>28.0758</w:t>
                  </w:r>
                  <w:r>
                    <w:rPr>
                      <w:color w:val="auto"/>
                      <w:sz w:val="24"/>
                    </w:rPr>
                    <w:fldChar w:fldCharType="end"/>
                  </w:r>
                </w:p>
              </w:tc>
              <w:tc>
                <w:tcPr>
                  <w:tcW w:w="689" w:type="pct"/>
                  <w:noWrap w:val="0"/>
                  <w:vAlign w:val="center"/>
                </w:tcPr>
                <w:p>
                  <w:pPr>
                    <w:jc w:val="center"/>
                    <w:rPr>
                      <w:rFonts w:ascii="Times New Roman" w:hAnsi="Times New Roman" w:eastAsia="宋体" w:cs="Times New Roman"/>
                      <w:color w:val="auto"/>
                      <w:kern w:val="2"/>
                      <w:sz w:val="24"/>
                      <w:lang w:val="en-US" w:eastAsia="zh-CN" w:bidi="ar-SA"/>
                    </w:rPr>
                  </w:pPr>
                  <w:r>
                    <w:rPr>
                      <w:rFonts w:hint="eastAsia"/>
                      <w:color w:val="auto"/>
                      <w:sz w:val="24"/>
                    </w:rPr>
                    <w:t>100</w:t>
                  </w:r>
                </w:p>
              </w:tc>
            </w:tr>
          </w:tbl>
          <w:p>
            <w:pPr>
              <w:spacing w:before="156" w:beforeLines="50" w:line="360" w:lineRule="auto"/>
              <w:ind w:firstLine="480" w:firstLineChars="200"/>
              <w:rPr>
                <w:b w:val="0"/>
                <w:bCs/>
                <w:color w:val="auto"/>
                <w:sz w:val="24"/>
              </w:rPr>
            </w:pPr>
            <w:r>
              <w:rPr>
                <w:rFonts w:hint="eastAsia"/>
                <w:b w:val="0"/>
                <w:bCs/>
                <w:color w:val="auto"/>
                <w:sz w:val="24"/>
              </w:rPr>
              <w:t>⑴ 永久占地</w:t>
            </w:r>
          </w:p>
          <w:p>
            <w:pPr>
              <w:spacing w:line="360" w:lineRule="auto"/>
              <w:ind w:firstLine="480" w:firstLineChars="200"/>
              <w:rPr>
                <w:color w:val="auto"/>
                <w:sz w:val="24"/>
              </w:rPr>
            </w:pPr>
            <w:r>
              <w:rPr>
                <w:rFonts w:hint="eastAsia"/>
                <w:color w:val="auto"/>
                <w:sz w:val="24"/>
              </w:rPr>
              <w:t>本项目</w:t>
            </w:r>
            <w:r>
              <w:rPr>
                <w:rFonts w:hint="eastAsia"/>
                <w:color w:val="auto"/>
                <w:sz w:val="24"/>
                <w:lang w:eastAsia="zh-CN"/>
              </w:rPr>
              <w:t>分输阀站占地</w:t>
            </w:r>
            <w:r>
              <w:rPr>
                <w:rFonts w:hint="eastAsia"/>
                <w:color w:val="auto"/>
                <w:sz w:val="24"/>
              </w:rPr>
              <w:t>。</w:t>
            </w:r>
          </w:p>
          <w:p>
            <w:pPr>
              <w:spacing w:line="360" w:lineRule="auto"/>
              <w:ind w:firstLine="480" w:firstLineChars="200"/>
              <w:rPr>
                <w:b w:val="0"/>
                <w:bCs/>
                <w:color w:val="auto"/>
                <w:sz w:val="24"/>
              </w:rPr>
            </w:pPr>
            <w:r>
              <w:rPr>
                <w:rFonts w:hint="eastAsia"/>
                <w:b w:val="0"/>
                <w:bCs/>
                <w:color w:val="auto"/>
                <w:sz w:val="24"/>
              </w:rPr>
              <w:t>⑵ 临时占地</w:t>
            </w:r>
          </w:p>
          <w:p>
            <w:pPr>
              <w:spacing w:line="360" w:lineRule="auto"/>
              <w:ind w:firstLine="480" w:firstLineChars="200"/>
              <w:rPr>
                <w:color w:val="auto"/>
                <w:sz w:val="24"/>
              </w:rPr>
            </w:pPr>
            <w:r>
              <w:rPr>
                <w:color w:val="auto"/>
                <w:sz w:val="24"/>
                <w:szCs w:val="24"/>
              </w:rPr>
              <w:t>本项目临时占地</w:t>
            </w:r>
            <w:r>
              <w:rPr>
                <w:rFonts w:hint="eastAsia"/>
                <w:color w:val="auto"/>
                <w:sz w:val="24"/>
                <w:szCs w:val="24"/>
                <w:lang w:val="en-US" w:eastAsia="zh-CN"/>
              </w:rPr>
              <w:t>478990</w:t>
            </w:r>
            <w:r>
              <w:rPr>
                <w:color w:val="auto"/>
                <w:sz w:val="24"/>
                <w:szCs w:val="24"/>
              </w:rPr>
              <w:t>m</w:t>
            </w:r>
            <w:r>
              <w:rPr>
                <w:color w:val="auto"/>
                <w:sz w:val="24"/>
                <w:szCs w:val="24"/>
                <w:vertAlign w:val="superscript"/>
              </w:rPr>
              <w:t>2</w:t>
            </w:r>
            <w:r>
              <w:rPr>
                <w:rFonts w:hint="eastAsia"/>
                <w:color w:val="auto"/>
                <w:sz w:val="24"/>
                <w:szCs w:val="24"/>
              </w:rPr>
              <w:t>，主要为</w:t>
            </w:r>
            <w:r>
              <w:rPr>
                <w:color w:val="auto"/>
                <w:sz w:val="24"/>
                <w:szCs w:val="24"/>
              </w:rPr>
              <w:t>管线</w:t>
            </w:r>
            <w:r>
              <w:rPr>
                <w:rFonts w:hint="eastAsia"/>
                <w:color w:val="auto"/>
                <w:sz w:val="24"/>
                <w:szCs w:val="24"/>
              </w:rPr>
              <w:t>敷设临时</w:t>
            </w:r>
            <w:r>
              <w:rPr>
                <w:color w:val="auto"/>
                <w:sz w:val="24"/>
                <w:szCs w:val="24"/>
              </w:rPr>
              <w:t>占地。</w:t>
            </w:r>
            <w:r>
              <w:rPr>
                <w:color w:val="auto"/>
                <w:sz w:val="24"/>
              </w:rPr>
              <w:t>项目管线为分段施工，施工段结束后即进行生态恢复，临时占地时间短，施工结束后3-5年之内基本可以得到恢复，对土地利用的影响时间一般为一个生长季节，随着工程生态恢复措施的及时落实，可以基本恢复原有土地利用类型，对评价区土地利用类型影响较小。</w:t>
            </w:r>
          </w:p>
          <w:p>
            <w:pPr>
              <w:spacing w:line="360" w:lineRule="auto"/>
              <w:ind w:firstLine="480" w:firstLineChars="200"/>
              <w:rPr>
                <w:color w:val="auto"/>
                <w:sz w:val="24"/>
              </w:rPr>
            </w:pPr>
            <w:r>
              <w:rPr>
                <w:color w:val="auto"/>
                <w:sz w:val="24"/>
              </w:rPr>
              <w:t>由于该地区自然条件较为恶劣，保证土地利用恢复措施的及时性和有效性是减缓该工程土地利用影响的关键。</w:t>
            </w:r>
          </w:p>
          <w:p>
            <w:pPr>
              <w:spacing w:line="367" w:lineRule="auto"/>
              <w:ind w:firstLine="480" w:firstLineChars="200"/>
              <w:rPr>
                <w:b w:val="0"/>
                <w:bCs/>
                <w:color w:val="auto"/>
                <w:sz w:val="24"/>
              </w:rPr>
            </w:pPr>
            <w:r>
              <w:rPr>
                <w:rFonts w:hint="eastAsia"/>
                <w:b w:val="0"/>
                <w:bCs/>
                <w:color w:val="auto"/>
                <w:sz w:val="24"/>
                <w:lang w:val="en-US" w:eastAsia="zh-CN"/>
              </w:rPr>
              <w:t>2、</w:t>
            </w:r>
            <w:r>
              <w:rPr>
                <w:b w:val="0"/>
                <w:bCs/>
                <w:color w:val="auto"/>
                <w:sz w:val="24"/>
              </w:rPr>
              <w:t>土壤影响分析</w:t>
            </w:r>
          </w:p>
          <w:p>
            <w:pPr>
              <w:spacing w:line="360" w:lineRule="auto"/>
              <w:ind w:firstLine="480" w:firstLineChars="200"/>
              <w:rPr>
                <w:color w:val="auto"/>
                <w:sz w:val="24"/>
              </w:rPr>
            </w:pPr>
            <w:r>
              <w:rPr>
                <w:rFonts w:hint="eastAsia"/>
                <w:color w:val="auto"/>
                <w:sz w:val="24"/>
              </w:rPr>
              <w:t>本工程管线施工</w:t>
            </w:r>
            <w:r>
              <w:rPr>
                <w:rFonts w:hint="eastAsia"/>
                <w:color w:val="auto"/>
                <w:sz w:val="24"/>
                <w:lang w:eastAsia="zh-CN"/>
              </w:rPr>
              <w:t>过程</w:t>
            </w:r>
            <w:r>
              <w:rPr>
                <w:rFonts w:hint="eastAsia"/>
                <w:color w:val="auto"/>
                <w:sz w:val="24"/>
              </w:rPr>
              <w:t>使区域地表形态改变、地表扰动、植被破坏，从而造成土壤结构和肥力改变。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color w:val="auto"/>
                <w:sz w:val="24"/>
              </w:rPr>
            </w:pPr>
            <w:r>
              <w:rPr>
                <w:rFonts w:hint="default" w:ascii="Times New Roman" w:hAnsi="Times New Roman" w:cs="Times New Roman"/>
                <w:b w:val="0"/>
                <w:bCs/>
                <w:color w:val="auto"/>
                <w:sz w:val="24"/>
                <w:lang w:eastAsia="zh-CN"/>
              </w:rPr>
              <w:t>（</w:t>
            </w:r>
            <w:r>
              <w:rPr>
                <w:rFonts w:hint="default" w:ascii="Times New Roman" w:hAnsi="Times New Roman" w:cs="Times New Roman"/>
                <w:b w:val="0"/>
                <w:bCs/>
                <w:color w:val="auto"/>
                <w:sz w:val="24"/>
                <w:lang w:val="en-US" w:eastAsia="zh-CN"/>
              </w:rPr>
              <w:t>1</w:t>
            </w:r>
            <w:r>
              <w:rPr>
                <w:rFonts w:hint="default" w:ascii="Times New Roman" w:hAnsi="Times New Roman" w:cs="Times New Roman"/>
                <w:b w:val="0"/>
                <w:bCs/>
                <w:color w:val="auto"/>
                <w:sz w:val="24"/>
                <w:lang w:eastAsia="zh-CN"/>
              </w:rPr>
              <w:t>）</w:t>
            </w:r>
            <w:r>
              <w:rPr>
                <w:rFonts w:hint="default" w:ascii="Times New Roman" w:hAnsi="Times New Roman" w:cs="Times New Roman"/>
                <w:b w:val="0"/>
                <w:bCs/>
                <w:color w:val="auto"/>
                <w:sz w:val="24"/>
              </w:rPr>
              <w:t>土壤结构和肥力的影响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color w:val="auto"/>
                <w:sz w:val="24"/>
              </w:rPr>
              <w:t>根据国内外有关资料统计，管道工程对土壤养分的影响与土壤的理化性状密切相关。在实行分层堆放、分层覆土的措施下，土壤中的有机质将下降30～40%，土壤养分将下降30～50 %，其中全氮下降43%左右，磷素下降40 %，钾素下降43 %。因此必须对表土实行分层堆放和分层覆土，减少管道施工对土壤养分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color w:val="auto"/>
                <w:sz w:val="24"/>
              </w:rPr>
              <w:t>本工程的临时占地大多数为</w:t>
            </w:r>
            <w:r>
              <w:rPr>
                <w:rFonts w:hint="eastAsia"/>
                <w:color w:val="auto"/>
                <w:sz w:val="24"/>
                <w:lang w:eastAsia="zh-CN"/>
              </w:rPr>
              <w:t>裸土地</w:t>
            </w:r>
            <w:r>
              <w:rPr>
                <w:color w:val="auto"/>
                <w:sz w:val="24"/>
              </w:rPr>
              <w:t>，对耕地土壤影响不大。临时占地在施工结束后经2～3年后可恢复原有使用功能。但重型施工机械的碾压、土体的扰动剧烈等原因，施工沿线的耕作土壤或自然土壤的理化性质、肥力水平将受到一定程度的影响，并进一步影响地表植被恢复，其影响预计持续3～5年。</w:t>
            </w:r>
          </w:p>
          <w:p>
            <w:pPr>
              <w:spacing w:line="360" w:lineRule="auto"/>
              <w:ind w:firstLine="480" w:firstLineChars="200"/>
              <w:rPr>
                <w:rFonts w:hint="default" w:ascii="Times New Roman" w:hAnsi="Times New Roman" w:cs="Times New Roman"/>
                <w:b w:val="0"/>
                <w:bCs/>
                <w:i w:val="0"/>
                <w:iCs w:val="0"/>
                <w:color w:val="auto"/>
                <w:sz w:val="24"/>
              </w:rPr>
            </w:pPr>
            <w:r>
              <w:rPr>
                <w:rFonts w:hint="default" w:ascii="Times New Roman" w:hAnsi="Times New Roman" w:cs="Times New Roman"/>
                <w:b w:val="0"/>
                <w:bCs/>
                <w:i w:val="0"/>
                <w:iCs w:val="0"/>
                <w:color w:val="auto"/>
                <w:sz w:val="24"/>
                <w:lang w:eastAsia="zh-CN"/>
              </w:rPr>
              <w:t>（</w:t>
            </w:r>
            <w:r>
              <w:rPr>
                <w:rFonts w:hint="default" w:ascii="Times New Roman" w:hAnsi="Times New Roman" w:cs="Times New Roman"/>
                <w:b w:val="0"/>
                <w:bCs/>
                <w:i w:val="0"/>
                <w:iCs w:val="0"/>
                <w:color w:val="auto"/>
                <w:sz w:val="24"/>
                <w:lang w:val="en-US" w:eastAsia="zh-CN"/>
              </w:rPr>
              <w:t>2</w:t>
            </w:r>
            <w:r>
              <w:rPr>
                <w:rFonts w:hint="default" w:ascii="Times New Roman" w:hAnsi="Times New Roman" w:cs="Times New Roman"/>
                <w:b w:val="0"/>
                <w:bCs/>
                <w:i w:val="0"/>
                <w:iCs w:val="0"/>
                <w:color w:val="auto"/>
                <w:sz w:val="24"/>
                <w:lang w:eastAsia="zh-CN"/>
              </w:rPr>
              <w:t>）</w:t>
            </w:r>
            <w:r>
              <w:rPr>
                <w:rFonts w:hint="default" w:ascii="Times New Roman" w:hAnsi="Times New Roman" w:cs="Times New Roman"/>
                <w:b w:val="0"/>
                <w:bCs/>
                <w:i w:val="0"/>
                <w:iCs w:val="0"/>
                <w:color w:val="auto"/>
                <w:sz w:val="24"/>
              </w:rPr>
              <w:t>土壤污染</w:t>
            </w:r>
          </w:p>
          <w:p>
            <w:pPr>
              <w:spacing w:line="367" w:lineRule="auto"/>
              <w:ind w:firstLine="480" w:firstLineChars="200"/>
              <w:rPr>
                <w:b/>
                <w:color w:val="auto"/>
                <w:sz w:val="24"/>
              </w:rPr>
            </w:pPr>
            <w:r>
              <w:rPr>
                <w:color w:val="auto"/>
                <w:sz w:val="24"/>
              </w:rPr>
              <w:t>施工过程将产生施工垃圾、生活垃圾等。这些残留于土壤中固体废物，难于分解，埋于土壤中长时间残留。因此，管道施工管理中，应教育和要求施工人员不随意丢弃施工废料和生活垃圾，施工结束后，必须把残留的固体废物清除干净，不得掩埋入土。</w:t>
            </w:r>
          </w:p>
          <w:p>
            <w:pPr>
              <w:spacing w:line="360" w:lineRule="auto"/>
              <w:ind w:firstLine="480" w:firstLineChars="200"/>
              <w:rPr>
                <w:b w:val="0"/>
                <w:bCs/>
                <w:color w:val="auto"/>
                <w:sz w:val="24"/>
              </w:rPr>
            </w:pPr>
            <w:r>
              <w:rPr>
                <w:rFonts w:hint="eastAsia"/>
                <w:b w:val="0"/>
                <w:bCs/>
                <w:color w:val="auto"/>
                <w:sz w:val="24"/>
                <w:lang w:val="en-US" w:eastAsia="zh-CN"/>
              </w:rPr>
              <w:t>3、</w:t>
            </w:r>
            <w:r>
              <w:rPr>
                <w:b w:val="0"/>
                <w:bCs/>
                <w:color w:val="auto"/>
                <w:sz w:val="24"/>
              </w:rPr>
              <w:t>对植被与野生动植物的影响</w:t>
            </w:r>
          </w:p>
          <w:p>
            <w:pPr>
              <w:spacing w:line="360" w:lineRule="auto"/>
              <w:ind w:firstLine="480" w:firstLineChars="200"/>
              <w:rPr>
                <w:rFonts w:hint="default" w:ascii="Times New Roman" w:hAnsi="Times New Roman" w:cs="Times New Roman"/>
                <w:b w:val="0"/>
                <w:bCs/>
                <w:color w:val="auto"/>
                <w:sz w:val="24"/>
              </w:rPr>
            </w:pPr>
            <w:r>
              <w:rPr>
                <w:rFonts w:hint="default" w:ascii="Times New Roman" w:hAnsi="Times New Roman" w:cs="Times New Roman"/>
                <w:b w:val="0"/>
                <w:bCs/>
                <w:color w:val="auto"/>
                <w:sz w:val="24"/>
                <w:lang w:eastAsia="zh-CN"/>
              </w:rPr>
              <w:t>（</w:t>
            </w:r>
            <w:r>
              <w:rPr>
                <w:rFonts w:hint="default" w:ascii="Times New Roman" w:hAnsi="Times New Roman" w:cs="Times New Roman"/>
                <w:b w:val="0"/>
                <w:bCs/>
                <w:color w:val="auto"/>
                <w:sz w:val="24"/>
                <w:lang w:val="en-US" w:eastAsia="zh-CN"/>
              </w:rPr>
              <w:t>1</w:t>
            </w:r>
            <w:r>
              <w:rPr>
                <w:rFonts w:hint="default" w:ascii="Times New Roman" w:hAnsi="Times New Roman" w:cs="Times New Roman"/>
                <w:b w:val="0"/>
                <w:bCs/>
                <w:color w:val="auto"/>
                <w:sz w:val="24"/>
                <w:lang w:eastAsia="zh-CN"/>
              </w:rPr>
              <w:t>）</w:t>
            </w:r>
            <w:r>
              <w:rPr>
                <w:rFonts w:hint="default" w:ascii="Times New Roman" w:hAnsi="Times New Roman" w:cs="Times New Roman"/>
                <w:b w:val="0"/>
                <w:bCs/>
                <w:color w:val="auto"/>
                <w:sz w:val="24"/>
              </w:rPr>
              <w:t>对植被的影响</w:t>
            </w:r>
          </w:p>
          <w:p>
            <w:pPr>
              <w:spacing w:line="360" w:lineRule="auto"/>
              <w:ind w:firstLine="480" w:firstLineChars="200"/>
              <w:rPr>
                <w:rFonts w:ascii="宋体" w:hAnsi="宋体"/>
                <w:bCs/>
                <w:color w:val="auto"/>
                <w:sz w:val="24"/>
              </w:rPr>
            </w:pPr>
            <w:r>
              <w:rPr>
                <w:color w:val="auto"/>
                <w:sz w:val="24"/>
              </w:rPr>
              <w:t>在管线</w:t>
            </w:r>
            <w:r>
              <w:rPr>
                <w:rFonts w:hint="eastAsia"/>
                <w:color w:val="auto"/>
                <w:sz w:val="24"/>
              </w:rPr>
              <w:t>敷设</w:t>
            </w:r>
            <w:r>
              <w:rPr>
                <w:color w:val="auto"/>
                <w:sz w:val="24"/>
              </w:rPr>
              <w:t>中，管沟范围内植物的地上部分与根系均被开挖铲除，同时还会伤及附近植物的根系。施工带两侧的植被由于挖掘出的土石方堆放、施工车辆和机具的碾压，会造成植物地上部分破坏甚至死亡。管道施工结束，采取植物恢复措施后，3～5年可基本恢复到原有植被覆盖水平。运行期，管线对植物无影响。</w:t>
            </w:r>
          </w:p>
          <w:p>
            <w:pPr>
              <w:spacing w:line="360" w:lineRule="auto"/>
              <w:ind w:firstLine="480" w:firstLineChars="200"/>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lang w:eastAsia="zh-CN"/>
              </w:rPr>
              <w:t>（</w:t>
            </w:r>
            <w:r>
              <w:rPr>
                <w:rFonts w:hint="default" w:ascii="Times New Roman" w:hAnsi="Times New Roman" w:cs="Times New Roman"/>
                <w:b w:val="0"/>
                <w:bCs/>
                <w:color w:val="auto"/>
                <w:sz w:val="24"/>
                <w:szCs w:val="24"/>
                <w:lang w:val="en-US" w:eastAsia="zh-CN"/>
              </w:rPr>
              <w:t>2</w:t>
            </w:r>
            <w:r>
              <w:rPr>
                <w:rFonts w:hint="default" w:ascii="Times New Roman" w:hAnsi="Times New Roman" w:cs="Times New Roman"/>
                <w:b w:val="0"/>
                <w:bCs/>
                <w:color w:val="auto"/>
                <w:sz w:val="24"/>
                <w:szCs w:val="24"/>
                <w:lang w:eastAsia="zh-CN"/>
              </w:rPr>
              <w:t>）</w:t>
            </w:r>
            <w:r>
              <w:rPr>
                <w:rFonts w:hint="default" w:ascii="Times New Roman" w:hAnsi="Times New Roman" w:cs="Times New Roman"/>
                <w:b w:val="0"/>
                <w:bCs/>
                <w:color w:val="auto"/>
                <w:sz w:val="24"/>
                <w:szCs w:val="24"/>
              </w:rPr>
              <w:t>对野生动植物的影响</w:t>
            </w:r>
          </w:p>
          <w:p>
            <w:pPr>
              <w:spacing w:line="360" w:lineRule="auto"/>
              <w:ind w:firstLine="480" w:firstLineChars="200"/>
              <w:rPr>
                <w:color w:val="auto"/>
                <w:sz w:val="24"/>
                <w:szCs w:val="24"/>
              </w:rPr>
            </w:pPr>
            <w:r>
              <w:rPr>
                <w:color w:val="auto"/>
                <w:sz w:val="24"/>
                <w:szCs w:val="24"/>
              </w:rPr>
              <w:t>评价区野生动植物资源不丰富，由于植被覆盖率较低、自然条件以及人类活动的影响等原因，大型野生动物和珍稀植物已经罕见。</w:t>
            </w:r>
          </w:p>
          <w:p>
            <w:pPr>
              <w:spacing w:line="367" w:lineRule="auto"/>
              <w:ind w:firstLine="480" w:firstLineChars="200"/>
              <w:rPr>
                <w:b/>
                <w:color w:val="auto"/>
                <w:sz w:val="24"/>
              </w:rPr>
            </w:pPr>
            <w:r>
              <w:rPr>
                <w:color w:val="auto"/>
                <w:sz w:val="24"/>
                <w:szCs w:val="24"/>
              </w:rPr>
              <w:t>工程建设期将造成植被的损失和对局部土地类型的破坏，导致动物栖息地的消失。在沙丘带内的昆虫（特别是甲壳虫）和其它无脊椎动物，爬行动物和小型啮齿类动物暂时迁移。但由于管线施工面窄、范围小，且施工期较短，影响时间短，施工后又可恢复，对动物食物链无多大破坏。施工期管道周围地区的空间足以确保迁移的物种找到替代栖息地。当植被恢复后，迁出的动物会迁回被破坏的区域。因此，本工程对沿线小型动物不会产生明显影响。营运期对动物的影响主要是场站噪声、交通噪声。场站设备噪声较小，对动物影响极小；道路投入使用后，交通噪声将对道路两侧一定范围内的动物栖息产生影响，但项目区地广人稀，动物活动及栖息空间广阔，对动物</w:t>
            </w:r>
            <w:r>
              <w:rPr>
                <w:rFonts w:ascii="宋体" w:hAnsi="宋体"/>
                <w:color w:val="auto"/>
                <w:sz w:val="24"/>
              </w:rPr>
              <w:t>栖息及活动影响很小。</w:t>
            </w:r>
          </w:p>
          <w:p>
            <w:pPr>
              <w:spacing w:line="360" w:lineRule="auto"/>
              <w:ind w:firstLine="480" w:firstLineChars="200"/>
              <w:rPr>
                <w:b w:val="0"/>
                <w:bCs/>
                <w:color w:val="auto"/>
                <w:sz w:val="24"/>
              </w:rPr>
            </w:pPr>
            <w:r>
              <w:rPr>
                <w:b w:val="0"/>
                <w:bCs/>
                <w:color w:val="auto"/>
                <w:sz w:val="24"/>
              </w:rPr>
              <w:t>4</w:t>
            </w:r>
            <w:r>
              <w:rPr>
                <w:rFonts w:hint="eastAsia"/>
                <w:b w:val="0"/>
                <w:bCs/>
                <w:color w:val="auto"/>
                <w:sz w:val="24"/>
                <w:lang w:eastAsia="zh-CN"/>
              </w:rPr>
              <w:t>、</w:t>
            </w:r>
            <w:r>
              <w:rPr>
                <w:b w:val="0"/>
                <w:bCs/>
                <w:color w:val="auto"/>
                <w:sz w:val="24"/>
              </w:rPr>
              <w:t>水土流失影响分析</w:t>
            </w:r>
          </w:p>
          <w:p>
            <w:pPr>
              <w:spacing w:line="360" w:lineRule="auto"/>
              <w:ind w:firstLine="480" w:firstLineChars="200"/>
              <w:rPr>
                <w:color w:val="auto"/>
                <w:sz w:val="24"/>
                <w:szCs w:val="24"/>
              </w:rPr>
            </w:pPr>
            <w:r>
              <w:rPr>
                <w:rFonts w:ascii="宋体" w:hAnsi="宋体"/>
                <w:b w:val="0"/>
                <w:bCs/>
                <w:color w:val="auto"/>
                <w:sz w:val="24"/>
              </w:rPr>
              <w:t>施工活动将造成地</w:t>
            </w:r>
            <w:r>
              <w:rPr>
                <w:rFonts w:ascii="宋体" w:hAnsi="宋体"/>
                <w:color w:val="auto"/>
                <w:sz w:val="24"/>
              </w:rPr>
              <w:t>表裸露</w:t>
            </w:r>
            <w:r>
              <w:rPr>
                <w:rFonts w:hint="eastAsia" w:ascii="宋体" w:hAnsi="宋体"/>
                <w:color w:val="auto"/>
                <w:sz w:val="24"/>
              </w:rPr>
              <w:t>、</w:t>
            </w:r>
            <w:r>
              <w:rPr>
                <w:rFonts w:hint="eastAsia" w:hAnsi="宋体"/>
                <w:color w:val="auto"/>
                <w:sz w:val="24"/>
                <w:szCs w:val="24"/>
              </w:rPr>
              <w:t>管沟挖</w:t>
            </w:r>
            <w:r>
              <w:rPr>
                <w:rFonts w:hAnsi="宋体"/>
                <w:color w:val="auto"/>
                <w:sz w:val="24"/>
                <w:szCs w:val="24"/>
              </w:rPr>
              <w:t>土堆置等</w:t>
            </w:r>
            <w:r>
              <w:rPr>
                <w:rFonts w:hint="eastAsia" w:hAnsi="宋体"/>
                <w:color w:val="auto"/>
                <w:sz w:val="24"/>
                <w:szCs w:val="24"/>
              </w:rPr>
              <w:t>，</w:t>
            </w:r>
            <w:r>
              <w:rPr>
                <w:rFonts w:hAnsi="宋体"/>
                <w:color w:val="auto"/>
                <w:sz w:val="24"/>
                <w:szCs w:val="24"/>
              </w:rPr>
              <w:t>从而产生水土流失。施工过程中产生的堆土若处理不当，会造成水土流失。</w:t>
            </w:r>
          </w:p>
          <w:p>
            <w:pPr>
              <w:spacing w:line="360" w:lineRule="auto"/>
              <w:ind w:firstLine="480" w:firstLineChars="200"/>
              <w:rPr>
                <w:rFonts w:hAnsi="宋体"/>
                <w:color w:val="auto"/>
                <w:sz w:val="24"/>
                <w:szCs w:val="24"/>
              </w:rPr>
            </w:pPr>
            <w:r>
              <w:rPr>
                <w:rFonts w:hAnsi="宋体"/>
                <w:color w:val="auto"/>
                <w:sz w:val="24"/>
                <w:szCs w:val="24"/>
              </w:rPr>
              <w:t>建设过程中造成水土流失预测主要由两部分组成，一是因为建设项目在建设期间扰动原地貌从而水土保持功能降低，土地生产力下降，导致土壤侵蚀加剧而增加的水土流失量，主要由挖损、埋压，占用原地貌土地及植被造成，即间接流失量；二是因项目建设造成的弃土，不合理堆放而增加的水土流失量，即直接水土流失量。运行期间，管沟全部回填，作物种植及植被得以恢复</w:t>
            </w:r>
            <w:r>
              <w:rPr>
                <w:rFonts w:hint="eastAsia" w:hAnsi="宋体"/>
                <w:color w:val="auto"/>
                <w:sz w:val="24"/>
                <w:szCs w:val="24"/>
              </w:rPr>
              <w:t>。</w:t>
            </w:r>
            <w:r>
              <w:rPr>
                <w:rFonts w:hAnsi="宋体"/>
                <w:color w:val="auto"/>
                <w:sz w:val="24"/>
                <w:szCs w:val="24"/>
              </w:rPr>
              <w:t>因此，施工期的土</w:t>
            </w:r>
            <w:r>
              <w:rPr>
                <w:rFonts w:hint="eastAsia" w:hAnsi="宋体"/>
                <w:color w:val="auto"/>
                <w:sz w:val="24"/>
                <w:szCs w:val="24"/>
              </w:rPr>
              <w:t>石</w:t>
            </w:r>
            <w:r>
              <w:rPr>
                <w:rFonts w:hAnsi="宋体"/>
                <w:color w:val="auto"/>
                <w:sz w:val="24"/>
                <w:szCs w:val="24"/>
              </w:rPr>
              <w:t>方开挖，堆土回填等就成为项目建设期水土流失的重要场所。</w:t>
            </w:r>
          </w:p>
          <w:p>
            <w:pPr>
              <w:spacing w:line="360" w:lineRule="auto"/>
              <w:ind w:firstLine="480" w:firstLineChars="200"/>
              <w:rPr>
                <w:color w:val="auto"/>
                <w:sz w:val="24"/>
                <w:szCs w:val="24"/>
              </w:rPr>
            </w:pPr>
            <w:r>
              <w:rPr>
                <w:rFonts w:ascii="宋体" w:hAnsi="宋体"/>
                <w:color w:val="auto"/>
                <w:sz w:val="24"/>
                <w:szCs w:val="24"/>
              </w:rPr>
              <w:t>①</w:t>
            </w:r>
            <w:r>
              <w:rPr>
                <w:rFonts w:hint="eastAsia" w:ascii="宋体" w:hAnsi="宋体"/>
                <w:color w:val="auto"/>
                <w:sz w:val="24"/>
                <w:szCs w:val="24"/>
              </w:rPr>
              <w:t xml:space="preserve"> </w:t>
            </w:r>
            <w:r>
              <w:rPr>
                <w:rFonts w:hAnsi="宋体"/>
                <w:color w:val="auto"/>
                <w:sz w:val="24"/>
                <w:szCs w:val="24"/>
              </w:rPr>
              <w:t>直接水土流失量预测</w:t>
            </w:r>
          </w:p>
          <w:p>
            <w:pPr>
              <w:spacing w:line="360" w:lineRule="auto"/>
              <w:ind w:firstLine="480" w:firstLineChars="200"/>
              <w:rPr>
                <w:color w:val="auto"/>
                <w:sz w:val="24"/>
                <w:szCs w:val="24"/>
              </w:rPr>
            </w:pPr>
            <w:r>
              <w:rPr>
                <w:rFonts w:hAnsi="宋体"/>
                <w:color w:val="auto"/>
                <w:sz w:val="24"/>
                <w:szCs w:val="24"/>
              </w:rPr>
              <w:t>本项目施工过程</w:t>
            </w:r>
            <w:r>
              <w:rPr>
                <w:rFonts w:hint="eastAsia" w:hAnsi="宋体"/>
                <w:color w:val="auto"/>
                <w:sz w:val="24"/>
                <w:szCs w:val="24"/>
              </w:rPr>
              <w:t>土石方量挖方约</w:t>
            </w:r>
            <w:r>
              <w:rPr>
                <w:rFonts w:hint="eastAsia" w:hAnsi="宋体"/>
                <w:color w:val="auto"/>
                <w:sz w:val="24"/>
                <w:szCs w:val="24"/>
                <w:lang w:val="en-US" w:eastAsia="zh-CN"/>
              </w:rPr>
              <w:t>106489.68</w:t>
            </w:r>
            <w:r>
              <w:rPr>
                <w:rFonts w:hint="eastAsia"/>
                <w:color w:val="auto"/>
                <w:sz w:val="24"/>
                <w:szCs w:val="24"/>
              </w:rPr>
              <w:t>m</w:t>
            </w:r>
            <w:r>
              <w:rPr>
                <w:rFonts w:hint="eastAsia"/>
                <w:color w:val="auto"/>
                <w:sz w:val="24"/>
                <w:szCs w:val="24"/>
                <w:vertAlign w:val="superscript"/>
              </w:rPr>
              <w:t>3</w:t>
            </w:r>
            <w:r>
              <w:rPr>
                <w:rFonts w:hint="eastAsia"/>
                <w:color w:val="auto"/>
                <w:sz w:val="24"/>
                <w:szCs w:val="24"/>
              </w:rPr>
              <w:t>，由于管径尺寸小，道路较窄，所有土方均可回填开挖面，</w:t>
            </w:r>
            <w:r>
              <w:rPr>
                <w:rFonts w:hAnsi="宋体"/>
                <w:color w:val="auto"/>
                <w:sz w:val="24"/>
                <w:szCs w:val="24"/>
              </w:rPr>
              <w:t>不产生弃土，项目无弃土场</w:t>
            </w:r>
            <w:r>
              <w:rPr>
                <w:rFonts w:hint="eastAsia" w:hAnsi="宋体"/>
                <w:color w:val="auto"/>
                <w:sz w:val="24"/>
                <w:szCs w:val="24"/>
              </w:rPr>
              <w:t>，</w:t>
            </w:r>
            <w:r>
              <w:rPr>
                <w:rFonts w:hAnsi="宋体"/>
                <w:color w:val="auto"/>
                <w:sz w:val="24"/>
                <w:szCs w:val="24"/>
              </w:rPr>
              <w:t>故项目</w:t>
            </w:r>
            <w:r>
              <w:rPr>
                <w:rFonts w:hint="eastAsia" w:hAnsi="宋体"/>
                <w:color w:val="auto"/>
                <w:sz w:val="24"/>
                <w:szCs w:val="24"/>
              </w:rPr>
              <w:t>一般</w:t>
            </w:r>
            <w:r>
              <w:rPr>
                <w:rFonts w:hAnsi="宋体"/>
                <w:color w:val="auto"/>
                <w:sz w:val="24"/>
                <w:szCs w:val="24"/>
              </w:rPr>
              <w:t>不会带来直接水土流失。</w:t>
            </w:r>
          </w:p>
          <w:p>
            <w:pPr>
              <w:spacing w:line="360" w:lineRule="auto"/>
              <w:ind w:firstLine="480" w:firstLineChars="200"/>
              <w:rPr>
                <w:color w:val="auto"/>
                <w:sz w:val="24"/>
                <w:szCs w:val="24"/>
              </w:rPr>
            </w:pPr>
            <w:r>
              <w:rPr>
                <w:rFonts w:ascii="宋体" w:hAnsi="宋体"/>
                <w:color w:val="auto"/>
                <w:sz w:val="24"/>
                <w:szCs w:val="24"/>
              </w:rPr>
              <w:t>②</w:t>
            </w:r>
            <w:r>
              <w:rPr>
                <w:rFonts w:hint="eastAsia" w:ascii="宋体" w:hAnsi="宋体"/>
                <w:color w:val="auto"/>
                <w:sz w:val="24"/>
                <w:szCs w:val="24"/>
              </w:rPr>
              <w:t xml:space="preserve"> </w:t>
            </w:r>
            <w:r>
              <w:rPr>
                <w:rFonts w:hAnsi="宋体"/>
                <w:color w:val="auto"/>
                <w:sz w:val="24"/>
                <w:szCs w:val="24"/>
              </w:rPr>
              <w:t>间接水土流失量预测</w:t>
            </w:r>
          </w:p>
          <w:p>
            <w:pPr>
              <w:spacing w:line="360" w:lineRule="auto"/>
              <w:ind w:firstLine="480" w:firstLineChars="200"/>
              <w:rPr>
                <w:color w:val="auto"/>
                <w:sz w:val="24"/>
                <w:szCs w:val="24"/>
              </w:rPr>
            </w:pPr>
            <w:r>
              <w:rPr>
                <w:rFonts w:hAnsi="宋体"/>
                <w:color w:val="auto"/>
                <w:sz w:val="24"/>
                <w:szCs w:val="24"/>
              </w:rPr>
              <w:t>地面扰动水土流失量根据《水土保持综合治理</w:t>
            </w:r>
            <w:r>
              <w:rPr>
                <w:color w:val="auto"/>
                <w:sz w:val="24"/>
                <w:szCs w:val="24"/>
              </w:rPr>
              <w:t>——</w:t>
            </w:r>
            <w:r>
              <w:rPr>
                <w:rFonts w:hAnsi="宋体"/>
                <w:color w:val="auto"/>
                <w:sz w:val="24"/>
                <w:szCs w:val="24"/>
              </w:rPr>
              <w:t>效益计算方法》（</w:t>
            </w:r>
            <w:r>
              <w:rPr>
                <w:color w:val="auto"/>
                <w:sz w:val="24"/>
                <w:szCs w:val="24"/>
              </w:rPr>
              <w:t>GB/T15774</w:t>
            </w:r>
            <w:r>
              <w:rPr>
                <w:rFonts w:hAnsi="宋体"/>
                <w:color w:val="auto"/>
                <w:sz w:val="24"/>
                <w:szCs w:val="24"/>
              </w:rPr>
              <w:t>）附录</w:t>
            </w:r>
            <w:r>
              <w:rPr>
                <w:color w:val="auto"/>
                <w:sz w:val="24"/>
                <w:szCs w:val="24"/>
              </w:rPr>
              <w:t>C</w:t>
            </w:r>
            <w:r>
              <w:rPr>
                <w:rFonts w:hAnsi="宋体"/>
                <w:color w:val="auto"/>
                <w:sz w:val="24"/>
                <w:szCs w:val="24"/>
              </w:rPr>
              <w:t>有关规定和工程区域有关资料，依据加速侵蚀面积，原生地貌侵蚀模数、区域类比土壤加速侵蚀系数，选用数字模型，并结合工程施工年限确定水土流失预测时段。</w:t>
            </w:r>
          </w:p>
          <w:p>
            <w:pPr>
              <w:spacing w:line="360" w:lineRule="auto"/>
              <w:ind w:firstLine="482" w:firstLineChars="200"/>
              <w:jc w:val="center"/>
              <w:rPr>
                <w:b/>
                <w:bCs/>
                <w:i/>
                <w:color w:val="auto"/>
                <w:sz w:val="24"/>
                <w:szCs w:val="24"/>
              </w:rPr>
            </w:pPr>
            <w:r>
              <w:rPr>
                <w:b/>
                <w:bCs/>
                <w:i/>
                <w:color w:val="auto"/>
                <w:sz w:val="24"/>
                <w:szCs w:val="24"/>
              </w:rPr>
              <w:t>Ms=F</w:t>
            </w:r>
            <w:r>
              <w:rPr>
                <w:b/>
                <w:bCs/>
                <w:color w:val="auto"/>
                <w:sz w:val="24"/>
                <w:szCs w:val="24"/>
              </w:rPr>
              <w:t>×</w:t>
            </w:r>
            <w:r>
              <w:rPr>
                <w:b/>
                <w:bCs/>
                <w:i/>
                <w:color w:val="auto"/>
                <w:sz w:val="24"/>
                <w:szCs w:val="24"/>
              </w:rPr>
              <w:t>A</w:t>
            </w:r>
            <w:r>
              <w:rPr>
                <w:b/>
                <w:bCs/>
                <w:color w:val="auto"/>
                <w:sz w:val="24"/>
                <w:szCs w:val="24"/>
              </w:rPr>
              <w:t>×</w:t>
            </w:r>
            <w:r>
              <w:rPr>
                <w:b/>
                <w:bCs/>
                <w:i/>
                <w:color w:val="auto"/>
                <w:sz w:val="24"/>
                <w:szCs w:val="24"/>
              </w:rPr>
              <w:t>P</w:t>
            </w:r>
            <w:r>
              <w:rPr>
                <w:b/>
                <w:bCs/>
                <w:color w:val="auto"/>
                <w:sz w:val="24"/>
                <w:szCs w:val="24"/>
              </w:rPr>
              <w:t>×</w:t>
            </w:r>
            <w:r>
              <w:rPr>
                <w:b/>
                <w:bCs/>
                <w:i/>
                <w:color w:val="auto"/>
                <w:sz w:val="24"/>
                <w:szCs w:val="24"/>
              </w:rPr>
              <w:t>T</w:t>
            </w:r>
          </w:p>
          <w:p>
            <w:pPr>
              <w:spacing w:line="360" w:lineRule="auto"/>
              <w:ind w:firstLine="480" w:firstLineChars="200"/>
              <w:rPr>
                <w:color w:val="auto"/>
                <w:sz w:val="24"/>
                <w:szCs w:val="24"/>
              </w:rPr>
            </w:pPr>
            <w:r>
              <w:rPr>
                <w:rFonts w:hAnsi="宋体"/>
                <w:color w:val="auto"/>
                <w:sz w:val="24"/>
                <w:szCs w:val="24"/>
              </w:rPr>
              <w:t>式中：</w:t>
            </w:r>
            <w:r>
              <w:rPr>
                <w:i/>
                <w:color w:val="auto"/>
                <w:sz w:val="24"/>
                <w:szCs w:val="24"/>
              </w:rPr>
              <w:t>Ms</w:t>
            </w:r>
            <w:r>
              <w:rPr>
                <w:rFonts w:hAnsi="宋体"/>
                <w:color w:val="auto"/>
                <w:sz w:val="24"/>
                <w:szCs w:val="24"/>
              </w:rPr>
              <w:t>为新增水土流失量；</w:t>
            </w:r>
            <w:r>
              <w:rPr>
                <w:i/>
                <w:color w:val="auto"/>
                <w:sz w:val="24"/>
                <w:szCs w:val="24"/>
              </w:rPr>
              <w:t>F</w:t>
            </w:r>
            <w:r>
              <w:rPr>
                <w:rFonts w:hAnsi="宋体"/>
                <w:color w:val="auto"/>
                <w:sz w:val="24"/>
                <w:szCs w:val="24"/>
              </w:rPr>
              <w:t>为原地貌损坏面积；</w:t>
            </w:r>
            <w:r>
              <w:rPr>
                <w:i/>
                <w:color w:val="auto"/>
                <w:sz w:val="24"/>
                <w:szCs w:val="24"/>
              </w:rPr>
              <w:t>A</w:t>
            </w:r>
            <w:r>
              <w:rPr>
                <w:rFonts w:hAnsi="宋体"/>
                <w:color w:val="auto"/>
                <w:sz w:val="24"/>
                <w:szCs w:val="24"/>
              </w:rPr>
              <w:t>为加速侵蚀系数；</w:t>
            </w:r>
            <w:r>
              <w:rPr>
                <w:i/>
                <w:color w:val="auto"/>
                <w:sz w:val="24"/>
                <w:szCs w:val="24"/>
              </w:rPr>
              <w:t>P</w:t>
            </w:r>
            <w:r>
              <w:rPr>
                <w:rFonts w:hAnsi="宋体"/>
                <w:color w:val="auto"/>
                <w:sz w:val="24"/>
                <w:szCs w:val="24"/>
              </w:rPr>
              <w:t>为原生地貌侵蚀模数；</w:t>
            </w:r>
            <w:r>
              <w:rPr>
                <w:i/>
                <w:color w:val="auto"/>
                <w:sz w:val="24"/>
                <w:szCs w:val="24"/>
              </w:rPr>
              <w:t>T</w:t>
            </w:r>
            <w:r>
              <w:rPr>
                <w:rFonts w:hAnsi="宋体"/>
                <w:color w:val="auto"/>
                <w:sz w:val="24"/>
                <w:szCs w:val="24"/>
              </w:rPr>
              <w:t>为水土流失时间。</w:t>
            </w:r>
          </w:p>
          <w:p>
            <w:pPr>
              <w:spacing w:line="360" w:lineRule="auto"/>
              <w:ind w:firstLine="480" w:firstLineChars="200"/>
              <w:rPr>
                <w:color w:val="auto"/>
                <w:sz w:val="24"/>
                <w:szCs w:val="24"/>
              </w:rPr>
            </w:pPr>
            <w:r>
              <w:rPr>
                <w:rFonts w:hAnsi="宋体"/>
                <w:color w:val="auto"/>
                <w:sz w:val="24"/>
                <w:szCs w:val="24"/>
              </w:rPr>
              <w:t>经计算，工程建设期扰动原地貌面积（</w:t>
            </w:r>
            <w:r>
              <w:rPr>
                <w:color w:val="auto"/>
                <w:sz w:val="24"/>
                <w:szCs w:val="24"/>
              </w:rPr>
              <w:t>F</w:t>
            </w:r>
            <w:r>
              <w:rPr>
                <w:rFonts w:hAnsi="宋体"/>
                <w:color w:val="auto"/>
                <w:sz w:val="24"/>
                <w:szCs w:val="24"/>
              </w:rPr>
              <w:t>）</w:t>
            </w:r>
            <w:r>
              <w:rPr>
                <w:rFonts w:hint="eastAsia"/>
                <w:color w:val="auto"/>
                <w:sz w:val="24"/>
                <w:szCs w:val="24"/>
                <w:lang w:val="en-US" w:eastAsia="zh-CN"/>
              </w:rPr>
              <w:t>478990</w:t>
            </w:r>
            <w:r>
              <w:rPr>
                <w:color w:val="auto"/>
                <w:sz w:val="24"/>
                <w:szCs w:val="24"/>
              </w:rPr>
              <w:t>m</w:t>
            </w:r>
            <w:r>
              <w:rPr>
                <w:color w:val="auto"/>
                <w:sz w:val="24"/>
                <w:szCs w:val="24"/>
                <w:vertAlign w:val="superscript"/>
              </w:rPr>
              <w:t>2</w:t>
            </w:r>
            <w:r>
              <w:rPr>
                <w:rFonts w:hAnsi="宋体"/>
                <w:color w:val="auto"/>
                <w:sz w:val="24"/>
                <w:szCs w:val="24"/>
              </w:rPr>
              <w:t>，合</w:t>
            </w:r>
            <w:r>
              <w:rPr>
                <w:rFonts w:hint="eastAsia"/>
                <w:color w:val="auto"/>
                <w:sz w:val="24"/>
                <w:szCs w:val="24"/>
                <w:lang w:val="en-US" w:eastAsia="zh-CN"/>
              </w:rPr>
              <w:t>0.2631</w:t>
            </w:r>
            <w:r>
              <w:rPr>
                <w:color w:val="auto"/>
                <w:sz w:val="24"/>
                <w:szCs w:val="24"/>
              </w:rPr>
              <w:t>km</w:t>
            </w:r>
            <w:r>
              <w:rPr>
                <w:color w:val="auto"/>
                <w:sz w:val="24"/>
                <w:szCs w:val="24"/>
                <w:vertAlign w:val="superscript"/>
              </w:rPr>
              <w:t>2</w:t>
            </w:r>
            <w:r>
              <w:rPr>
                <w:rFonts w:hAnsi="宋体"/>
                <w:color w:val="auto"/>
                <w:sz w:val="24"/>
                <w:szCs w:val="24"/>
              </w:rPr>
              <w:t>，原生地貌侵蚀模数（</w:t>
            </w:r>
            <w:r>
              <w:rPr>
                <w:color w:val="auto"/>
                <w:sz w:val="24"/>
                <w:szCs w:val="24"/>
              </w:rPr>
              <w:t>P</w:t>
            </w:r>
            <w:r>
              <w:rPr>
                <w:rFonts w:hAnsi="宋体"/>
                <w:color w:val="auto"/>
                <w:sz w:val="24"/>
                <w:szCs w:val="24"/>
              </w:rPr>
              <w:t>）</w:t>
            </w:r>
            <w:r>
              <w:rPr>
                <w:rFonts w:hint="eastAsia"/>
                <w:bCs/>
                <w:color w:val="auto"/>
                <w:sz w:val="24"/>
                <w:szCs w:val="24"/>
              </w:rPr>
              <w:t>8000</w:t>
            </w:r>
            <w:r>
              <w:rPr>
                <w:bCs/>
                <w:color w:val="auto"/>
                <w:sz w:val="24"/>
                <w:szCs w:val="24"/>
              </w:rPr>
              <w:t>t/km</w:t>
            </w:r>
            <w:r>
              <w:rPr>
                <w:bCs/>
                <w:color w:val="auto"/>
                <w:sz w:val="24"/>
                <w:szCs w:val="24"/>
                <w:vertAlign w:val="superscript"/>
              </w:rPr>
              <w:t>2</w:t>
            </w:r>
            <w:r>
              <w:rPr>
                <w:bCs/>
                <w:color w:val="auto"/>
                <w:sz w:val="24"/>
                <w:szCs w:val="24"/>
              </w:rPr>
              <w:t>·a</w:t>
            </w:r>
            <w:r>
              <w:rPr>
                <w:rFonts w:hAnsi="宋体"/>
                <w:color w:val="auto"/>
                <w:sz w:val="24"/>
                <w:szCs w:val="24"/>
              </w:rPr>
              <w:t>、土壤加速侵蚀系数取</w:t>
            </w:r>
            <w:r>
              <w:rPr>
                <w:color w:val="auto"/>
                <w:sz w:val="24"/>
                <w:szCs w:val="24"/>
              </w:rPr>
              <w:t>2.0</w:t>
            </w:r>
            <w:r>
              <w:rPr>
                <w:rFonts w:hAnsi="宋体"/>
                <w:color w:val="auto"/>
                <w:sz w:val="24"/>
                <w:szCs w:val="24"/>
              </w:rPr>
              <w:t>（</w:t>
            </w:r>
            <w:r>
              <w:rPr>
                <w:color w:val="auto"/>
                <w:sz w:val="24"/>
                <w:szCs w:val="24"/>
              </w:rPr>
              <w:t>A</w:t>
            </w:r>
            <w:r>
              <w:rPr>
                <w:rFonts w:hAnsi="宋体"/>
                <w:color w:val="auto"/>
                <w:sz w:val="24"/>
                <w:szCs w:val="24"/>
              </w:rPr>
              <w:t>），预测施工期</w:t>
            </w:r>
            <w:r>
              <w:rPr>
                <w:rFonts w:hint="eastAsia"/>
                <w:color w:val="auto"/>
                <w:sz w:val="24"/>
                <w:szCs w:val="24"/>
              </w:rPr>
              <w:t>0.</w:t>
            </w:r>
            <w:r>
              <w:rPr>
                <w:color w:val="auto"/>
                <w:sz w:val="24"/>
                <w:szCs w:val="24"/>
              </w:rPr>
              <w:t>42</w:t>
            </w:r>
            <w:r>
              <w:rPr>
                <w:rFonts w:hAnsi="宋体"/>
                <w:color w:val="auto"/>
                <w:sz w:val="24"/>
                <w:szCs w:val="24"/>
              </w:rPr>
              <w:t>年（</w:t>
            </w:r>
            <w:r>
              <w:rPr>
                <w:color w:val="auto"/>
                <w:sz w:val="24"/>
                <w:szCs w:val="24"/>
              </w:rPr>
              <w:t>T</w:t>
            </w:r>
            <w:r>
              <w:rPr>
                <w:rFonts w:hAnsi="宋体"/>
                <w:color w:val="auto"/>
                <w:sz w:val="24"/>
                <w:szCs w:val="24"/>
              </w:rPr>
              <w:t>），若不采取任何防治措施的情况下，原地貌加速侵蚀可造成新增水土流失量</w:t>
            </w:r>
            <w:r>
              <w:rPr>
                <w:color w:val="auto"/>
                <w:sz w:val="24"/>
                <w:szCs w:val="24"/>
              </w:rPr>
              <w:t>(Ms)</w:t>
            </w:r>
            <w:r>
              <w:rPr>
                <w:rFonts w:hint="eastAsia"/>
                <w:color w:val="auto"/>
                <w:sz w:val="24"/>
                <w:szCs w:val="24"/>
                <w:lang w:val="en-US" w:eastAsia="zh-CN"/>
              </w:rPr>
              <w:t>1768.032</w:t>
            </w:r>
            <w:r>
              <w:rPr>
                <w:color w:val="auto"/>
                <w:sz w:val="24"/>
                <w:szCs w:val="24"/>
              </w:rPr>
              <w:t>t</w:t>
            </w:r>
            <w:r>
              <w:rPr>
                <w:rFonts w:hAnsi="宋体"/>
                <w:color w:val="auto"/>
                <w:sz w:val="24"/>
                <w:szCs w:val="24"/>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rPr>
            </w:pPr>
            <w:r>
              <w:rPr>
                <w:rFonts w:hint="eastAsia" w:hAnsi="宋体"/>
                <w:color w:val="auto"/>
                <w:sz w:val="24"/>
                <w:szCs w:val="24"/>
              </w:rPr>
              <w:t>评价要求施工单位做好施工安排管理，严禁雨季施工，防止水土流失，采取以上措施后，项目施工对水土流失的影响较小。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b w:val="0"/>
                <w:bCs/>
                <w:color w:val="auto"/>
                <w:sz w:val="24"/>
              </w:rPr>
            </w:pPr>
            <w:r>
              <w:rPr>
                <w:rFonts w:hint="eastAsia"/>
                <w:b w:val="0"/>
                <w:bCs/>
                <w:color w:val="auto"/>
                <w:sz w:val="24"/>
                <w:lang w:val="en-US" w:eastAsia="zh-CN"/>
              </w:rPr>
              <w:t>5、</w:t>
            </w:r>
            <w:r>
              <w:rPr>
                <w:b w:val="0"/>
                <w:bCs/>
                <w:color w:val="auto"/>
                <w:sz w:val="24"/>
              </w:rPr>
              <w:t>生态环境保护措施</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rPr>
            </w:pPr>
            <w:r>
              <w:rPr>
                <w:rFonts w:hint="eastAsia"/>
                <w:b w:val="0"/>
                <w:bCs w:val="0"/>
                <w:color w:val="auto"/>
                <w:sz w:val="24"/>
                <w:lang w:eastAsia="zh-CN"/>
              </w:rPr>
              <w:t>（</w:t>
            </w:r>
            <w:r>
              <w:rPr>
                <w:rFonts w:hint="eastAsia"/>
                <w:b w:val="0"/>
                <w:bCs w:val="0"/>
                <w:color w:val="auto"/>
                <w:sz w:val="24"/>
                <w:lang w:val="en-US" w:eastAsia="zh-CN"/>
              </w:rPr>
              <w:t>1</w:t>
            </w:r>
            <w:r>
              <w:rPr>
                <w:rFonts w:hint="eastAsia"/>
                <w:b w:val="0"/>
                <w:bCs w:val="0"/>
                <w:color w:val="auto"/>
                <w:sz w:val="24"/>
                <w:lang w:eastAsia="zh-CN"/>
              </w:rPr>
              <w:t>）</w:t>
            </w:r>
            <w:r>
              <w:rPr>
                <w:rFonts w:hint="eastAsia"/>
                <w:b w:val="0"/>
                <w:bCs w:val="0"/>
                <w:color w:val="auto"/>
                <w:sz w:val="24"/>
                <w:lang w:val="en-US" w:eastAsia="zh-CN"/>
              </w:rPr>
              <w:t>项目拟采取的生态影响防护措施</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val="0"/>
                <w:snapToGrid w:val="0"/>
                <w:color w:val="auto"/>
                <w:sz w:val="24"/>
                <w:szCs w:val="24"/>
              </w:rPr>
            </w:pPr>
            <w:r>
              <w:rPr>
                <w:rFonts w:hint="eastAsia" w:ascii="宋体" w:hAnsi="宋体" w:eastAsia="宋体" w:cs="宋体"/>
                <w:bCs w:val="0"/>
                <w:snapToGrid w:val="0"/>
                <w:color w:val="auto"/>
                <w:sz w:val="24"/>
                <w:szCs w:val="24"/>
                <w:lang w:eastAsia="zh-CN"/>
              </w:rPr>
              <w:t>①</w:t>
            </w:r>
            <w:r>
              <w:rPr>
                <w:rFonts w:hint="default" w:ascii="Times New Roman" w:hAnsi="Times New Roman" w:cs="Times New Roman"/>
                <w:bCs w:val="0"/>
                <w:snapToGrid w:val="0"/>
                <w:color w:val="auto"/>
                <w:sz w:val="24"/>
                <w:szCs w:val="24"/>
              </w:rPr>
              <w:t>加强施工管理，合理利用场地，严格控制施工范围，减少施工作业带宽度。</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val="0"/>
                <w:snapToGrid w:val="0"/>
                <w:color w:val="auto"/>
                <w:sz w:val="24"/>
                <w:szCs w:val="24"/>
              </w:rPr>
            </w:pPr>
            <w:r>
              <w:rPr>
                <w:rFonts w:hint="eastAsia" w:ascii="宋体" w:hAnsi="宋体" w:eastAsia="宋体" w:cs="宋体"/>
                <w:bCs w:val="0"/>
                <w:snapToGrid w:val="0"/>
                <w:color w:val="auto"/>
                <w:sz w:val="24"/>
                <w:szCs w:val="24"/>
                <w:lang w:eastAsia="zh-CN"/>
              </w:rPr>
              <w:t>②</w:t>
            </w:r>
            <w:r>
              <w:rPr>
                <w:rFonts w:hint="default" w:ascii="Times New Roman" w:hAnsi="Times New Roman" w:cs="Times New Roman"/>
                <w:bCs w:val="0"/>
                <w:snapToGrid w:val="0"/>
                <w:color w:val="auto"/>
                <w:sz w:val="24"/>
                <w:szCs w:val="24"/>
              </w:rPr>
              <w:t>加强生态环境保护意识的教育，严禁施工人员随意砍伐树木。对于施工中必须破坏的树木，要制定补偿措施，按照“损失多少必须补偿多少”的原则，进行原地恢复或异地补偿。</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val="0"/>
                <w:snapToGrid w:val="0"/>
                <w:color w:val="auto"/>
                <w:sz w:val="24"/>
                <w:szCs w:val="24"/>
              </w:rPr>
            </w:pPr>
            <w:r>
              <w:rPr>
                <w:rFonts w:hint="eastAsia" w:ascii="宋体" w:hAnsi="宋体" w:eastAsia="宋体" w:cs="宋体"/>
                <w:bCs w:val="0"/>
                <w:snapToGrid w:val="0"/>
                <w:color w:val="auto"/>
                <w:sz w:val="24"/>
                <w:szCs w:val="24"/>
                <w:lang w:eastAsia="zh-CN"/>
              </w:rPr>
              <w:t>③</w:t>
            </w:r>
            <w:r>
              <w:rPr>
                <w:rFonts w:hint="default" w:ascii="Times New Roman" w:hAnsi="Times New Roman" w:cs="Times New Roman"/>
                <w:bCs w:val="0"/>
                <w:snapToGrid w:val="0"/>
                <w:color w:val="auto"/>
                <w:sz w:val="24"/>
                <w:szCs w:val="24"/>
              </w:rPr>
              <w:t>林地土壤的保护和利用。林地表层土壤是经过多年物理、化学、生物作用而成形的熟化土壤，具有较高的养分和有机质，对于植物生长发育有着重要作用，是深层生土所不能替代的。因此，在施工前，要保护利用好表层的熟化土壤(主要为0～30cm的土层)。首先要把表层的熟化土壤尽可能地集中堆放，施工结束后再进行熟土回填，使其得到充分、有效的利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val="0"/>
                <w:snapToGrid w:val="0"/>
                <w:color w:val="auto"/>
                <w:sz w:val="24"/>
                <w:szCs w:val="24"/>
              </w:rPr>
            </w:pPr>
            <w:r>
              <w:rPr>
                <w:rFonts w:hint="eastAsia" w:ascii="宋体" w:hAnsi="宋体" w:eastAsia="宋体" w:cs="宋体"/>
                <w:bCs w:val="0"/>
                <w:snapToGrid w:val="0"/>
                <w:color w:val="auto"/>
                <w:sz w:val="24"/>
                <w:szCs w:val="24"/>
                <w:lang w:eastAsia="zh-CN"/>
              </w:rPr>
              <w:t>④</w:t>
            </w:r>
            <w:r>
              <w:rPr>
                <w:rFonts w:hint="default" w:ascii="Times New Roman" w:hAnsi="Times New Roman" w:cs="Times New Roman"/>
                <w:bCs w:val="0"/>
                <w:snapToGrid w:val="0"/>
                <w:color w:val="auto"/>
                <w:sz w:val="24"/>
                <w:szCs w:val="24"/>
              </w:rPr>
              <w:t>对穿越局部林木稠密地段，尽量采用弹性敷设避绕，并控制施工带宽度；加强施工人员安全防火教育，注意防火；规范施工人员的行为，爱护花草树木，严禁砍伐、破坏施工区以外的作物和植被；施工结束后，应进行生态重建，同时收集、处理施工场地及周围因施工而产生的垃圾与各种废弃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val="0"/>
                <w:snapToGrid w:val="0"/>
                <w:color w:val="auto"/>
                <w:sz w:val="24"/>
                <w:szCs w:val="24"/>
                <w:highlight w:val="yellow"/>
              </w:rPr>
            </w:pPr>
            <w:r>
              <w:rPr>
                <w:rFonts w:hint="eastAsia" w:ascii="宋体" w:hAnsi="宋体" w:eastAsia="宋体" w:cs="宋体"/>
                <w:bCs w:val="0"/>
                <w:snapToGrid w:val="0"/>
                <w:color w:val="auto"/>
                <w:sz w:val="24"/>
                <w:szCs w:val="24"/>
                <w:lang w:eastAsia="zh-CN"/>
              </w:rPr>
              <w:t>⑤</w:t>
            </w:r>
            <w:r>
              <w:rPr>
                <w:rFonts w:hint="default" w:ascii="Times New Roman" w:hAnsi="Times New Roman" w:cs="Times New Roman"/>
                <w:bCs w:val="0"/>
                <w:snapToGrid w:val="0"/>
                <w:color w:val="auto"/>
                <w:sz w:val="24"/>
                <w:szCs w:val="24"/>
              </w:rPr>
              <w:t>合理组织土方调配、及时填平压实。在工程建设期，应首先计划安排好挖方量和填方量，及时将挖方量运往填方地点，铺平压实，并播放草籽、长草护坡，以免发生风蚀、水蚀。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）项目拟</w:t>
            </w:r>
            <w:r>
              <w:rPr>
                <w:rFonts w:hint="eastAsia"/>
                <w:color w:val="auto"/>
                <w:sz w:val="24"/>
                <w:szCs w:val="24"/>
              </w:rPr>
              <w:t>采取的生态保护与恢复措施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val="0"/>
                <w:color w:val="auto"/>
                <w:kern w:val="2"/>
                <w:sz w:val="24"/>
                <w:szCs w:val="24"/>
              </w:rPr>
            </w:pPr>
            <w:r>
              <w:rPr>
                <w:b/>
                <w:bCs w:val="0"/>
                <w:color w:val="auto"/>
                <w:kern w:val="2"/>
                <w:sz w:val="24"/>
                <w:szCs w:val="24"/>
              </w:rPr>
              <w:t>植物措施</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bCs w:val="0"/>
                <w:color w:val="auto"/>
                <w:kern w:val="2"/>
                <w:sz w:val="24"/>
                <w:szCs w:val="24"/>
              </w:rPr>
            </w:pPr>
            <w:r>
              <w:rPr>
                <w:bCs w:val="0"/>
                <w:color w:val="auto"/>
                <w:kern w:val="2"/>
                <w:sz w:val="24"/>
                <w:szCs w:val="24"/>
              </w:rPr>
              <w:t>以防治水土流失为前提，结合工程建设各区域的功能进行树（草）种的选择，树（草）种的选择应遵循以下原则：</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bCs w:val="0"/>
                <w:color w:val="auto"/>
                <w:kern w:val="2"/>
                <w:sz w:val="24"/>
                <w:szCs w:val="24"/>
              </w:rPr>
            </w:pPr>
            <w:r>
              <w:rPr>
                <w:bCs w:val="0"/>
                <w:color w:val="auto"/>
                <w:kern w:val="2"/>
                <w:sz w:val="24"/>
                <w:szCs w:val="24"/>
              </w:rPr>
              <w:fldChar w:fldCharType="begin"/>
            </w:r>
            <w:r>
              <w:rPr>
                <w:bCs w:val="0"/>
                <w:color w:val="auto"/>
                <w:kern w:val="2"/>
                <w:sz w:val="24"/>
                <w:szCs w:val="24"/>
              </w:rPr>
              <w:instrText xml:space="preserve"> = 1 \* GB3 </w:instrText>
            </w:r>
            <w:r>
              <w:rPr>
                <w:bCs w:val="0"/>
                <w:color w:val="auto"/>
                <w:kern w:val="2"/>
                <w:sz w:val="24"/>
                <w:szCs w:val="24"/>
              </w:rPr>
              <w:fldChar w:fldCharType="separate"/>
            </w:r>
            <w:r>
              <w:rPr>
                <w:rFonts w:hint="eastAsia" w:ascii="宋体" w:hAnsi="宋体" w:cs="宋体"/>
                <w:bCs w:val="0"/>
                <w:color w:val="auto"/>
                <w:kern w:val="2"/>
                <w:sz w:val="24"/>
                <w:szCs w:val="24"/>
              </w:rPr>
              <w:t>①</w:t>
            </w:r>
            <w:r>
              <w:rPr>
                <w:bCs w:val="0"/>
                <w:color w:val="auto"/>
                <w:kern w:val="2"/>
                <w:sz w:val="24"/>
                <w:szCs w:val="24"/>
              </w:rPr>
              <w:fldChar w:fldCharType="end"/>
            </w:r>
            <w:r>
              <w:rPr>
                <w:bCs w:val="0"/>
                <w:color w:val="auto"/>
                <w:kern w:val="2"/>
                <w:sz w:val="24"/>
                <w:szCs w:val="24"/>
              </w:rPr>
              <w:t xml:space="preserve"> 选择耐寒、耐旱能力较强的树（草）种；</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bCs w:val="0"/>
                <w:color w:val="auto"/>
                <w:kern w:val="2"/>
                <w:sz w:val="24"/>
                <w:szCs w:val="24"/>
              </w:rPr>
            </w:pPr>
            <w:r>
              <w:rPr>
                <w:bCs w:val="0"/>
                <w:color w:val="auto"/>
                <w:kern w:val="2"/>
                <w:sz w:val="24"/>
                <w:szCs w:val="24"/>
              </w:rPr>
              <w:fldChar w:fldCharType="begin"/>
            </w:r>
            <w:r>
              <w:rPr>
                <w:bCs w:val="0"/>
                <w:color w:val="auto"/>
                <w:kern w:val="2"/>
                <w:sz w:val="24"/>
                <w:szCs w:val="24"/>
              </w:rPr>
              <w:instrText xml:space="preserve"> = 2 \* GB3 </w:instrText>
            </w:r>
            <w:r>
              <w:rPr>
                <w:bCs w:val="0"/>
                <w:color w:val="auto"/>
                <w:kern w:val="2"/>
                <w:sz w:val="24"/>
                <w:szCs w:val="24"/>
              </w:rPr>
              <w:fldChar w:fldCharType="separate"/>
            </w:r>
            <w:r>
              <w:rPr>
                <w:rFonts w:hint="eastAsia" w:ascii="宋体" w:hAnsi="宋体" w:cs="宋体"/>
                <w:bCs w:val="0"/>
                <w:color w:val="auto"/>
                <w:kern w:val="2"/>
                <w:sz w:val="24"/>
                <w:szCs w:val="24"/>
              </w:rPr>
              <w:t>②</w:t>
            </w:r>
            <w:r>
              <w:rPr>
                <w:bCs w:val="0"/>
                <w:color w:val="auto"/>
                <w:kern w:val="2"/>
                <w:sz w:val="24"/>
                <w:szCs w:val="24"/>
              </w:rPr>
              <w:fldChar w:fldCharType="end"/>
            </w:r>
            <w:r>
              <w:rPr>
                <w:bCs w:val="0"/>
                <w:color w:val="auto"/>
                <w:kern w:val="2"/>
                <w:sz w:val="24"/>
                <w:szCs w:val="24"/>
              </w:rPr>
              <w:t xml:space="preserve"> 选择保水固土能力强的树（草）种；</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bCs w:val="0"/>
                <w:color w:val="auto"/>
                <w:kern w:val="2"/>
                <w:sz w:val="24"/>
                <w:szCs w:val="24"/>
              </w:rPr>
            </w:pPr>
            <w:r>
              <w:rPr>
                <w:bCs w:val="0"/>
                <w:color w:val="auto"/>
                <w:kern w:val="2"/>
                <w:sz w:val="24"/>
                <w:szCs w:val="24"/>
              </w:rPr>
              <w:fldChar w:fldCharType="begin"/>
            </w:r>
            <w:r>
              <w:rPr>
                <w:bCs w:val="0"/>
                <w:color w:val="auto"/>
                <w:kern w:val="2"/>
                <w:sz w:val="24"/>
                <w:szCs w:val="24"/>
              </w:rPr>
              <w:instrText xml:space="preserve"> = 3 \* GB3 </w:instrText>
            </w:r>
            <w:r>
              <w:rPr>
                <w:bCs w:val="0"/>
                <w:color w:val="auto"/>
                <w:kern w:val="2"/>
                <w:sz w:val="24"/>
                <w:szCs w:val="24"/>
              </w:rPr>
              <w:fldChar w:fldCharType="separate"/>
            </w:r>
            <w:r>
              <w:rPr>
                <w:rFonts w:hint="eastAsia" w:ascii="宋体" w:hAnsi="宋体" w:cs="宋体"/>
                <w:bCs w:val="0"/>
                <w:color w:val="auto"/>
                <w:kern w:val="2"/>
                <w:sz w:val="24"/>
                <w:szCs w:val="24"/>
              </w:rPr>
              <w:t>③</w:t>
            </w:r>
            <w:r>
              <w:rPr>
                <w:bCs w:val="0"/>
                <w:color w:val="auto"/>
                <w:kern w:val="2"/>
                <w:sz w:val="24"/>
                <w:szCs w:val="24"/>
              </w:rPr>
              <w:fldChar w:fldCharType="end"/>
            </w:r>
            <w:r>
              <w:rPr>
                <w:bCs w:val="0"/>
                <w:color w:val="auto"/>
                <w:kern w:val="2"/>
                <w:sz w:val="24"/>
                <w:szCs w:val="24"/>
              </w:rPr>
              <w:t xml:space="preserve"> 选择容易种植和管理、抵抗病虫能力强的树（草）种；</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bCs w:val="0"/>
                <w:color w:val="auto"/>
                <w:kern w:val="2"/>
                <w:sz w:val="24"/>
                <w:szCs w:val="24"/>
              </w:rPr>
            </w:pPr>
            <w:r>
              <w:rPr>
                <w:bCs w:val="0"/>
                <w:color w:val="auto"/>
                <w:kern w:val="2"/>
                <w:sz w:val="24"/>
                <w:szCs w:val="24"/>
              </w:rPr>
              <w:fldChar w:fldCharType="begin"/>
            </w:r>
            <w:r>
              <w:rPr>
                <w:bCs w:val="0"/>
                <w:color w:val="auto"/>
                <w:kern w:val="2"/>
                <w:sz w:val="24"/>
                <w:szCs w:val="24"/>
              </w:rPr>
              <w:instrText xml:space="preserve"> = 4 \* GB3 </w:instrText>
            </w:r>
            <w:r>
              <w:rPr>
                <w:bCs w:val="0"/>
                <w:color w:val="auto"/>
                <w:kern w:val="2"/>
                <w:sz w:val="24"/>
                <w:szCs w:val="24"/>
              </w:rPr>
              <w:fldChar w:fldCharType="separate"/>
            </w:r>
            <w:r>
              <w:rPr>
                <w:rFonts w:hint="eastAsia" w:ascii="宋体" w:hAnsi="宋体" w:cs="宋体"/>
                <w:bCs w:val="0"/>
                <w:color w:val="auto"/>
                <w:kern w:val="2"/>
                <w:sz w:val="24"/>
                <w:szCs w:val="24"/>
              </w:rPr>
              <w:t>④</w:t>
            </w:r>
            <w:r>
              <w:rPr>
                <w:bCs w:val="0"/>
                <w:color w:val="auto"/>
                <w:kern w:val="2"/>
                <w:sz w:val="24"/>
                <w:szCs w:val="24"/>
              </w:rPr>
              <w:fldChar w:fldCharType="end"/>
            </w:r>
            <w:r>
              <w:rPr>
                <w:bCs w:val="0"/>
                <w:color w:val="auto"/>
                <w:kern w:val="2"/>
                <w:sz w:val="24"/>
                <w:szCs w:val="24"/>
              </w:rPr>
              <w:t xml:space="preserve"> 优先考虑灌木树种，其次为草本植物，个别区域选择乔木树种；</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bCs w:val="0"/>
                <w:color w:val="auto"/>
                <w:kern w:val="2"/>
                <w:sz w:val="24"/>
                <w:szCs w:val="24"/>
              </w:rPr>
            </w:pPr>
            <w:r>
              <w:rPr>
                <w:bCs w:val="0"/>
                <w:color w:val="auto"/>
                <w:kern w:val="2"/>
                <w:sz w:val="24"/>
                <w:szCs w:val="24"/>
              </w:rPr>
              <w:t>结合上述原则，通过对邻近区域人工植被栽植效果实地调查，本区域种植较成功的灌木树种有柠条、</w:t>
            </w:r>
            <w:r>
              <w:rPr>
                <w:rFonts w:hint="eastAsia"/>
                <w:bCs w:val="0"/>
                <w:color w:val="auto"/>
                <w:kern w:val="2"/>
                <w:sz w:val="24"/>
                <w:szCs w:val="24"/>
              </w:rPr>
              <w:t>沙柳、紫穗槐</w:t>
            </w:r>
            <w:r>
              <w:rPr>
                <w:bCs w:val="0"/>
                <w:color w:val="auto"/>
                <w:kern w:val="2"/>
                <w:sz w:val="24"/>
                <w:szCs w:val="24"/>
              </w:rPr>
              <w:t>等；草种有</w:t>
            </w:r>
            <w:r>
              <w:rPr>
                <w:rFonts w:hint="eastAsia"/>
                <w:bCs w:val="0"/>
                <w:color w:val="auto"/>
                <w:kern w:val="2"/>
                <w:sz w:val="24"/>
                <w:szCs w:val="24"/>
              </w:rPr>
              <w:t>芨芨草、狗尾草、蒿草、紫花苜蓿</w:t>
            </w:r>
            <w:r>
              <w:rPr>
                <w:bCs w:val="0"/>
                <w:color w:val="auto"/>
                <w:kern w:val="2"/>
                <w:sz w:val="24"/>
                <w:szCs w:val="24"/>
              </w:rPr>
              <w:t>等。</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b/>
                <w:bCs/>
                <w:snapToGrid w:val="0"/>
                <w:color w:val="auto"/>
                <w:sz w:val="24"/>
                <w:szCs w:val="24"/>
              </w:rPr>
            </w:pPr>
            <w:r>
              <w:rPr>
                <w:b/>
                <w:bCs/>
                <w:snapToGrid w:val="0"/>
                <w:color w:val="auto"/>
                <w:sz w:val="24"/>
                <w:szCs w:val="24"/>
              </w:rPr>
              <w:t>植物措施设计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color w:val="auto"/>
                <w:kern w:val="0"/>
                <w:sz w:val="24"/>
                <w:szCs w:val="24"/>
                <w:lang w:val="en-US" w:eastAsia="zh-CN" w:bidi="ar-SA"/>
              </w:rPr>
            </w:pPr>
            <w:r>
              <w:rPr>
                <w:bCs w:val="0"/>
                <w:color w:val="auto"/>
                <w:kern w:val="2"/>
                <w:sz w:val="24"/>
                <w:szCs w:val="24"/>
              </w:rPr>
              <w:t>管线</w:t>
            </w:r>
            <w:r>
              <w:rPr>
                <w:rFonts w:hint="eastAsia"/>
                <w:bCs w:val="0"/>
                <w:color w:val="auto"/>
                <w:kern w:val="2"/>
                <w:sz w:val="24"/>
                <w:szCs w:val="24"/>
              </w:rPr>
              <w:t>敷埋</w:t>
            </w:r>
            <w:r>
              <w:rPr>
                <w:bCs w:val="0"/>
                <w:color w:val="auto"/>
                <w:kern w:val="2"/>
                <w:sz w:val="24"/>
                <w:szCs w:val="24"/>
              </w:rPr>
              <w:t>结束后，结合弃土、渣面土地整治工程，覆土后撒播草种，撒播量</w:t>
            </w:r>
            <w:r>
              <w:rPr>
                <w:rFonts w:hint="eastAsia"/>
                <w:bCs w:val="0"/>
                <w:color w:val="auto"/>
                <w:kern w:val="2"/>
                <w:sz w:val="24"/>
                <w:szCs w:val="24"/>
              </w:rPr>
              <w:t>7</w:t>
            </w:r>
            <w:r>
              <w:rPr>
                <w:bCs w:val="0"/>
                <w:color w:val="auto"/>
                <w:kern w:val="2"/>
                <w:sz w:val="24"/>
                <w:szCs w:val="24"/>
              </w:rPr>
              <w:t>5kg/hm</w:t>
            </w:r>
            <w:r>
              <w:rPr>
                <w:bCs w:val="0"/>
                <w:color w:val="auto"/>
                <w:kern w:val="2"/>
                <w:sz w:val="24"/>
                <w:szCs w:val="24"/>
                <w:vertAlign w:val="superscript"/>
              </w:rPr>
              <w:t>2</w:t>
            </w:r>
            <w:r>
              <w:rPr>
                <w:bCs w:val="0"/>
                <w:color w:val="auto"/>
                <w:kern w:val="2"/>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53" w:type="dxa"/>
            <w:noWrap w:val="0"/>
            <w:tcMar>
              <w:left w:w="28" w:type="dxa"/>
              <w:right w:w="28" w:type="dxa"/>
            </w:tcMar>
            <w:vAlign w:val="center"/>
          </w:tcPr>
          <w:p>
            <w:pPr>
              <w:adjustRightInd w:val="0"/>
              <w:snapToGrid w:val="0"/>
              <w:jc w:val="center"/>
              <w:rPr>
                <w:rFonts w:hint="default" w:ascii="Times New Roman" w:hAnsi="Times New Roman" w:cs="Times New Roman"/>
                <w:bCs/>
                <w:color w:val="auto"/>
                <w:spacing w:val="10"/>
                <w:szCs w:val="21"/>
              </w:rPr>
            </w:pPr>
            <w:r>
              <w:rPr>
                <w:rFonts w:hint="default" w:ascii="Times New Roman" w:hAnsi="Times New Roman" w:cs="Times New Roman"/>
                <w:bCs/>
                <w:color w:val="auto"/>
                <w:spacing w:val="10"/>
                <w:szCs w:val="21"/>
              </w:rPr>
              <w:t>运营期生态环境保护措施</w:t>
            </w:r>
          </w:p>
        </w:tc>
        <w:tc>
          <w:tcPr>
            <w:tcW w:w="84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default" w:ascii="Times New Roman" w:hAnsi="Times New Roman" w:cs="Times New Roman"/>
                <w:bCs/>
                <w:color w:val="auto"/>
                <w:spacing w:val="10"/>
                <w:szCs w:val="21"/>
              </w:rPr>
            </w:pPr>
            <w:r>
              <w:rPr>
                <w:rFonts w:hint="default" w:ascii="Times New Roman" w:hAnsi="Times New Roman" w:cs="Times New Roman"/>
                <w:color w:val="auto"/>
                <w:sz w:val="24"/>
              </w:rPr>
              <w:t>项目建成后，有利于提高</w:t>
            </w:r>
            <w:r>
              <w:rPr>
                <w:rFonts w:hint="eastAsia" w:cs="Times New Roman"/>
                <w:color w:val="auto"/>
                <w:sz w:val="24"/>
                <w:lang w:eastAsia="zh-CN"/>
              </w:rPr>
              <w:t>渭南市卤阳湖开发区天然气供应</w:t>
            </w:r>
            <w:r>
              <w:rPr>
                <w:rFonts w:hint="default" w:ascii="Times New Roman" w:hAnsi="Times New Roman" w:cs="Times New Roman"/>
                <w:color w:val="auto"/>
                <w:sz w:val="24"/>
              </w:rPr>
              <w:t>能力，减少</w:t>
            </w:r>
            <w:r>
              <w:rPr>
                <w:rFonts w:hint="eastAsia" w:cs="Times New Roman"/>
                <w:color w:val="auto"/>
                <w:sz w:val="24"/>
                <w:lang w:eastAsia="zh-CN"/>
              </w:rPr>
              <w:t>燃煤使用量</w:t>
            </w:r>
            <w:r>
              <w:rPr>
                <w:rFonts w:hint="default" w:ascii="Times New Roman" w:hAnsi="Times New Roman" w:cs="Times New Roman"/>
                <w:color w:val="auto"/>
                <w:sz w:val="24"/>
              </w:rPr>
              <w:t>，</w:t>
            </w:r>
            <w:r>
              <w:rPr>
                <w:rFonts w:hint="eastAsia" w:cs="Times New Roman"/>
                <w:color w:val="auto"/>
                <w:sz w:val="24"/>
                <w:lang w:eastAsia="zh-CN"/>
              </w:rPr>
              <w:t>有利于区域环境空气改善</w:t>
            </w:r>
            <w:r>
              <w:rPr>
                <w:rFonts w:hint="default" w:ascii="Times New Roman" w:hAnsi="Times New Roman" w:cs="Times New Roman"/>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noWrap w:val="0"/>
            <w:vAlign w:val="center"/>
          </w:tcPr>
          <w:p>
            <w:pPr>
              <w:adjustRightInd w:val="0"/>
              <w:snapToGrid w:val="0"/>
              <w:jc w:val="center"/>
              <w:rPr>
                <w:rFonts w:hint="default" w:ascii="Times New Roman" w:hAnsi="Times New Roman" w:cs="Times New Roman"/>
                <w:bCs/>
                <w:color w:val="auto"/>
                <w:spacing w:val="10"/>
                <w:szCs w:val="21"/>
              </w:rPr>
            </w:pPr>
            <w:r>
              <w:rPr>
                <w:rFonts w:hint="default" w:ascii="Times New Roman" w:hAnsi="Times New Roman" w:cs="Times New Roman"/>
                <w:bCs/>
                <w:color w:val="auto"/>
                <w:szCs w:val="21"/>
              </w:rPr>
              <w:t>其他</w:t>
            </w:r>
          </w:p>
        </w:tc>
        <w:tc>
          <w:tcPr>
            <w:tcW w:w="8457" w:type="dxa"/>
            <w:noWrap w:val="0"/>
            <w:vAlign w:val="top"/>
          </w:tcPr>
          <w:p>
            <w:pPr>
              <w:pStyle w:val="27"/>
              <w:keepNext w:val="0"/>
              <w:keepLines w:val="0"/>
              <w:pageBreakBefore w:val="0"/>
              <w:kinsoku/>
              <w:wordWrap/>
              <w:overflowPunct/>
              <w:topLinePunct w:val="0"/>
              <w:autoSpaceDE/>
              <w:autoSpaceDN/>
              <w:bidi w:val="0"/>
              <w:adjustRightInd/>
              <w:spacing w:after="0" w:line="360" w:lineRule="auto"/>
              <w:textAlignment w:val="auto"/>
              <w:rPr>
                <w:rFonts w:hint="default" w:ascii="Times New Roman" w:hAnsi="Times New Roman" w:eastAsia="宋体" w:cs="Times New Roman"/>
                <w:bCs w:val="0"/>
                <w:snapToGrid/>
                <w:color w:val="auto"/>
                <w:kern w:val="2"/>
                <w:sz w:val="24"/>
                <w:szCs w:val="24"/>
                <w:lang w:val="en-US" w:eastAsia="zh-CN" w:bidi="ar-SA"/>
              </w:rPr>
            </w:pPr>
            <w:r>
              <w:rPr>
                <w:rFonts w:hint="default" w:ascii="Times New Roman" w:hAnsi="Times New Roman" w:eastAsia="宋体" w:cs="Times New Roman"/>
                <w:bCs w:val="0"/>
                <w:snapToGrid/>
                <w:color w:val="auto"/>
                <w:kern w:val="2"/>
                <w:sz w:val="24"/>
                <w:szCs w:val="24"/>
                <w:lang w:val="en-US" w:eastAsia="zh-CN" w:bidi="ar-SA"/>
              </w:rPr>
              <w:t>环境管理实行是监督与评价工程项目实施过程中的污染控制水平，以便及时对污染控制措施的实施提出要求，确保环境保护目标的实现。</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eastAsia="宋体" w:cs="Times New Roman"/>
                <w:bCs w:val="0"/>
                <w:snapToGrid/>
                <w:color w:val="auto"/>
                <w:kern w:val="2"/>
                <w:sz w:val="24"/>
                <w:szCs w:val="24"/>
                <w:lang w:val="en-US" w:eastAsia="zh-CN" w:bidi="ar-SA"/>
              </w:rPr>
            </w:pPr>
            <w:r>
              <w:rPr>
                <w:rFonts w:hint="default" w:ascii="Times New Roman" w:hAnsi="Times New Roman" w:eastAsia="宋体" w:cs="Times New Roman"/>
                <w:bCs w:val="0"/>
                <w:snapToGrid/>
                <w:color w:val="auto"/>
                <w:kern w:val="2"/>
                <w:sz w:val="24"/>
                <w:szCs w:val="24"/>
                <w:lang w:val="en-US" w:eastAsia="zh-CN" w:bidi="ar-SA"/>
              </w:rPr>
              <w:t>施工期的环境管理主要通过施工单位进行，实行专职或兼职环保人员负责制，并由地方</w:t>
            </w:r>
            <w:r>
              <w:rPr>
                <w:rFonts w:hint="eastAsia" w:cs="Times New Roman"/>
                <w:bCs w:val="0"/>
                <w:snapToGrid/>
                <w:color w:val="auto"/>
                <w:kern w:val="2"/>
                <w:sz w:val="24"/>
                <w:szCs w:val="24"/>
                <w:lang w:val="en-US" w:eastAsia="zh-CN" w:bidi="ar-SA"/>
              </w:rPr>
              <w:t>生态环境监管部门</w:t>
            </w:r>
            <w:r>
              <w:rPr>
                <w:rFonts w:hint="default" w:ascii="Times New Roman" w:hAnsi="Times New Roman" w:eastAsia="宋体" w:cs="Times New Roman"/>
                <w:bCs w:val="0"/>
                <w:snapToGrid/>
                <w:color w:val="auto"/>
                <w:kern w:val="2"/>
                <w:sz w:val="24"/>
                <w:szCs w:val="24"/>
                <w:lang w:val="en-US" w:eastAsia="zh-CN" w:bidi="ar-SA"/>
              </w:rPr>
              <w:t>监督，建设单位配合。施工期应设立公示牌，明确</w:t>
            </w:r>
            <w:r>
              <w:rPr>
                <w:rFonts w:hint="eastAsia" w:ascii="Times New Roman" w:hAnsi="Times New Roman" w:cs="Times New Roman"/>
                <w:bCs w:val="0"/>
                <w:snapToGrid/>
                <w:color w:val="auto"/>
                <w:kern w:val="2"/>
                <w:sz w:val="24"/>
                <w:szCs w:val="24"/>
                <w:lang w:val="en-US" w:eastAsia="zh-CN" w:bidi="ar-SA"/>
              </w:rPr>
              <w:t>施工区域范围，对开挖土方和</w:t>
            </w:r>
            <w:r>
              <w:rPr>
                <w:rFonts w:hint="default" w:ascii="Times New Roman" w:hAnsi="Times New Roman" w:eastAsia="宋体" w:cs="Times New Roman"/>
                <w:bCs w:val="0"/>
                <w:snapToGrid/>
                <w:color w:val="auto"/>
                <w:kern w:val="2"/>
                <w:sz w:val="24"/>
                <w:szCs w:val="24"/>
                <w:lang w:val="en-US" w:eastAsia="zh-CN" w:bidi="ar-SA"/>
              </w:rPr>
              <w:t>易起尘物料</w:t>
            </w:r>
            <w:r>
              <w:rPr>
                <w:rFonts w:hint="eastAsia" w:ascii="Times New Roman" w:hAnsi="Times New Roman" w:cs="Times New Roman"/>
                <w:bCs w:val="0"/>
                <w:snapToGrid/>
                <w:color w:val="auto"/>
                <w:kern w:val="2"/>
                <w:sz w:val="24"/>
                <w:szCs w:val="24"/>
                <w:lang w:val="en-US" w:eastAsia="zh-CN" w:bidi="ar-SA"/>
              </w:rPr>
              <w:t>采取苫盖</w:t>
            </w:r>
            <w:r>
              <w:rPr>
                <w:rFonts w:hint="default" w:ascii="Times New Roman" w:hAnsi="Times New Roman" w:eastAsia="宋体" w:cs="Times New Roman"/>
                <w:bCs w:val="0"/>
                <w:snapToGrid/>
                <w:color w:val="auto"/>
                <w:kern w:val="2"/>
                <w:sz w:val="24"/>
                <w:szCs w:val="24"/>
                <w:lang w:val="en-US" w:eastAsia="zh-CN" w:bidi="ar-SA"/>
              </w:rPr>
              <w:t>和洒水降尘等控制措施，同时施工期间应做好防护措施，防止雨水冲刷等作用造成水土流失加剧的情况。</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eastAsia="宋体" w:cs="Times New Roman"/>
                <w:bCs/>
                <w:color w:val="auto"/>
                <w:spacing w:val="10"/>
                <w:szCs w:val="21"/>
                <w:lang w:eastAsia="zh-CN"/>
              </w:rPr>
            </w:pPr>
            <w:r>
              <w:rPr>
                <w:rFonts w:hint="default" w:ascii="Times New Roman" w:hAnsi="Times New Roman" w:eastAsia="宋体" w:cs="Times New Roman"/>
                <w:bCs w:val="0"/>
                <w:snapToGrid/>
                <w:color w:val="auto"/>
                <w:kern w:val="2"/>
                <w:sz w:val="24"/>
                <w:szCs w:val="24"/>
                <w:lang w:val="en-US" w:eastAsia="zh-CN" w:bidi="ar-SA"/>
              </w:rPr>
              <w:t>建立必要的环境管理制度有利于保证施工单位施工期间污染物合理处置，能够避免事故性排放的发生。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noWrap w:val="0"/>
            <w:vAlign w:val="center"/>
          </w:tcPr>
          <w:p>
            <w:pPr>
              <w:adjustRightInd w:val="0"/>
              <w:snapToGrid w:val="0"/>
              <w:jc w:val="center"/>
              <w:rPr>
                <w:rFonts w:hint="default" w:ascii="Times New Roman" w:hAnsi="Times New Roman" w:cs="Times New Roman"/>
                <w:bCs/>
                <w:color w:val="auto"/>
                <w:spacing w:val="10"/>
                <w:szCs w:val="21"/>
              </w:rPr>
            </w:pPr>
            <w:r>
              <w:rPr>
                <w:rFonts w:hint="default" w:ascii="Times New Roman" w:hAnsi="Times New Roman" w:cs="Times New Roman"/>
                <w:bCs/>
                <w:color w:val="auto"/>
                <w:szCs w:val="21"/>
              </w:rPr>
              <w:t>环保投资</w:t>
            </w:r>
          </w:p>
        </w:tc>
        <w:tc>
          <w:tcPr>
            <w:tcW w:w="845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bCs w:val="0"/>
                <w:snapToGrid/>
                <w:color w:val="auto"/>
                <w:kern w:val="2"/>
                <w:sz w:val="24"/>
                <w:szCs w:val="24"/>
                <w:lang w:val="en-US" w:eastAsia="zh-CN" w:bidi="ar-SA"/>
              </w:rPr>
              <w:t>环保投资主要包括预防和减缓项目不利环境影响采取的各项生态保护、污染治理等生态环境保护措施和设施的建设费用、运行维护费用，直接为项目服务的环境管理与监测费用等。根据环境保护措施估算本项目环保投资为</w:t>
            </w:r>
            <w:r>
              <w:rPr>
                <w:rFonts w:hint="eastAsia" w:ascii="Times New Roman" w:hAnsi="Times New Roman" w:eastAsia="宋体" w:cs="Times New Roman"/>
                <w:bCs w:val="0"/>
                <w:snapToGrid/>
                <w:color w:val="auto"/>
                <w:kern w:val="2"/>
                <w:sz w:val="24"/>
                <w:szCs w:val="24"/>
                <w:lang w:val="en-US" w:eastAsia="zh-CN" w:bidi="ar-SA"/>
              </w:rPr>
              <w:t>17.1</w:t>
            </w:r>
            <w:r>
              <w:rPr>
                <w:rFonts w:hint="default" w:ascii="Times New Roman" w:hAnsi="Times New Roman" w:eastAsia="宋体" w:cs="Times New Roman"/>
                <w:bCs w:val="0"/>
                <w:snapToGrid/>
                <w:color w:val="auto"/>
                <w:kern w:val="2"/>
                <w:sz w:val="24"/>
                <w:szCs w:val="24"/>
                <w:lang w:val="en-US" w:eastAsia="zh-CN" w:bidi="ar-SA"/>
              </w:rPr>
              <w:t>万元，本项目总投资</w:t>
            </w:r>
            <w:r>
              <w:rPr>
                <w:rFonts w:hint="eastAsia" w:cs="Times New Roman"/>
                <w:bCs w:val="0"/>
                <w:snapToGrid/>
                <w:color w:val="auto"/>
                <w:kern w:val="2"/>
                <w:sz w:val="24"/>
                <w:szCs w:val="24"/>
                <w:lang w:val="en-US" w:eastAsia="zh-CN" w:bidi="ar-SA"/>
              </w:rPr>
              <w:t>2505</w:t>
            </w:r>
            <w:r>
              <w:rPr>
                <w:rFonts w:hint="default" w:ascii="Times New Roman" w:hAnsi="Times New Roman" w:eastAsia="宋体" w:cs="Times New Roman"/>
                <w:bCs w:val="0"/>
                <w:snapToGrid/>
                <w:color w:val="auto"/>
                <w:kern w:val="2"/>
                <w:sz w:val="24"/>
                <w:szCs w:val="24"/>
                <w:lang w:val="en-US" w:eastAsia="zh-CN" w:bidi="ar-SA"/>
              </w:rPr>
              <w:t>万元，</w:t>
            </w:r>
            <w:r>
              <w:rPr>
                <w:rFonts w:hint="default" w:ascii="Times New Roman" w:hAnsi="Times New Roman" w:cs="Times New Roman"/>
                <w:color w:val="auto"/>
                <w:sz w:val="24"/>
                <w:szCs w:val="24"/>
              </w:rPr>
              <w:t>环保投资占总</w:t>
            </w:r>
            <w:r>
              <w:rPr>
                <w:rFonts w:hint="default" w:ascii="Times New Roman" w:hAnsi="Times New Roman" w:eastAsia="宋体" w:cs="Times New Roman"/>
                <w:color w:val="auto"/>
                <w:sz w:val="24"/>
                <w:szCs w:val="24"/>
              </w:rPr>
              <w:t>投资的</w:t>
            </w:r>
            <w:r>
              <w:rPr>
                <w:rFonts w:hint="eastAsia" w:ascii="Times New Roman" w:hAnsi="Times New Roman" w:eastAsia="宋体" w:cs="Times New Roman"/>
                <w:color w:val="auto"/>
                <w:sz w:val="24"/>
                <w:szCs w:val="24"/>
                <w:lang w:val="en-US" w:eastAsia="zh-CN"/>
              </w:rPr>
              <w:t>0.61</w:t>
            </w:r>
            <w:r>
              <w:rPr>
                <w:rFonts w:hint="default" w:ascii="Times New Roman" w:hAnsi="Times New Roman" w:eastAsia="宋体" w:cs="Times New Roman"/>
                <w:color w:val="auto"/>
                <w:sz w:val="24"/>
                <w:szCs w:val="24"/>
              </w:rPr>
              <w:t>%，环保</w:t>
            </w:r>
            <w:r>
              <w:rPr>
                <w:rFonts w:hint="default" w:ascii="Times New Roman" w:hAnsi="Times New Roman" w:cs="Times New Roman"/>
                <w:color w:val="auto"/>
                <w:spacing w:val="-4"/>
                <w:sz w:val="24"/>
                <w:szCs w:val="24"/>
              </w:rPr>
              <w:t>投资估算及各项措施见表</w:t>
            </w:r>
            <w:r>
              <w:rPr>
                <w:rFonts w:hint="eastAsia" w:ascii="Times New Roman" w:hAnsi="Times New Roman" w:eastAsia="宋体" w:cs="Times New Roman"/>
                <w:color w:val="auto"/>
                <w:sz w:val="24"/>
                <w:szCs w:val="24"/>
                <w:lang w:val="en-US" w:eastAsia="zh-CN"/>
              </w:rPr>
              <w:t>5-1</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auto"/>
              </w:rPr>
            </w:pPr>
            <w:r>
              <w:rPr>
                <w:rFonts w:hint="default" w:ascii="Times New Roman" w:hAnsi="Times New Roman" w:cs="Times New Roman"/>
                <w:b/>
                <w:bCs/>
                <w:color w:val="auto"/>
                <w:sz w:val="24"/>
              </w:rPr>
              <w:t>表</w:t>
            </w:r>
            <w:r>
              <w:rPr>
                <w:rFonts w:hint="eastAsia" w:ascii="Times New Roman" w:hAnsi="Times New Roman" w:cs="Times New Roman"/>
                <w:b/>
                <w:bCs/>
                <w:color w:val="auto"/>
                <w:sz w:val="24"/>
                <w:lang w:val="en-US" w:eastAsia="zh-CN"/>
              </w:rPr>
              <w:t>5-1</w:t>
            </w:r>
            <w:r>
              <w:rPr>
                <w:rFonts w:hint="default" w:ascii="Times New Roman" w:hAnsi="Times New Roman" w:cs="Times New Roman"/>
                <w:b/>
                <w:bCs/>
                <w:color w:val="auto"/>
                <w:sz w:val="24"/>
              </w:rPr>
              <w:t xml:space="preserve">  </w:t>
            </w:r>
            <w:r>
              <w:rPr>
                <w:rFonts w:hint="default" w:ascii="Times New Roman" w:hAnsi="Times New Roman" w:cs="Times New Roman"/>
                <w:b/>
                <w:bCs/>
                <w:color w:val="auto"/>
                <w:sz w:val="24"/>
                <w:lang w:val="en-US" w:eastAsia="zh-CN"/>
              </w:rPr>
              <w:t xml:space="preserve"> </w:t>
            </w:r>
            <w:r>
              <w:rPr>
                <w:rFonts w:hint="default" w:ascii="Times New Roman" w:hAnsi="Times New Roman" w:cs="Times New Roman"/>
                <w:b/>
                <w:bCs/>
                <w:color w:val="auto"/>
                <w:sz w:val="24"/>
              </w:rPr>
              <w:t>环保投资一览表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637"/>
              <w:gridCol w:w="1523"/>
              <w:gridCol w:w="4543"/>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9" w:type="pct"/>
                  <w:gridSpan w:val="3"/>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color w:val="auto"/>
                      <w:sz w:val="21"/>
                      <w:szCs w:val="21"/>
                      <w:lang w:bidi="ar"/>
                    </w:rPr>
                  </w:pPr>
                  <w:r>
                    <w:rPr>
                      <w:rFonts w:ascii="Times New Roman" w:hAnsi="Times New Roman"/>
                      <w:color w:val="auto"/>
                      <w:sz w:val="21"/>
                      <w:szCs w:val="21"/>
                      <w:lang w:bidi="ar"/>
                    </w:rPr>
                    <w:t>类别</w:t>
                  </w:r>
                </w:p>
              </w:tc>
              <w:tc>
                <w:tcPr>
                  <w:tcW w:w="2760" w:type="pc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eastAsia" w:ascii="Times New Roman" w:hAnsi="Times New Roman" w:eastAsia="宋体"/>
                      <w:color w:val="auto"/>
                      <w:sz w:val="21"/>
                      <w:szCs w:val="21"/>
                      <w:lang w:val="en-US" w:eastAsia="zh-CN" w:bidi="ar"/>
                    </w:rPr>
                  </w:pPr>
                  <w:r>
                    <w:rPr>
                      <w:rFonts w:ascii="Times New Roman" w:hAnsi="Times New Roman"/>
                      <w:color w:val="auto"/>
                      <w:sz w:val="21"/>
                      <w:szCs w:val="21"/>
                      <w:lang w:bidi="ar"/>
                    </w:rPr>
                    <w:t>环保设施</w:t>
                  </w:r>
                  <w:r>
                    <w:rPr>
                      <w:rFonts w:hint="eastAsia" w:ascii="Times New Roman" w:hAnsi="Times New Roman"/>
                      <w:color w:val="auto"/>
                      <w:sz w:val="21"/>
                      <w:szCs w:val="21"/>
                      <w:lang w:val="en-US" w:eastAsia="zh-CN" w:bidi="ar"/>
                    </w:rPr>
                    <w:t>/措施</w:t>
                  </w:r>
                </w:p>
              </w:tc>
              <w:tc>
                <w:tcPr>
                  <w:tcW w:w="630" w:type="pc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color w:val="auto"/>
                      <w:sz w:val="21"/>
                      <w:szCs w:val="21"/>
                      <w:lang w:bidi="ar"/>
                    </w:rPr>
                  </w:pPr>
                  <w:r>
                    <w:rPr>
                      <w:rFonts w:ascii="Times New Roman" w:hAnsi="Times New Roman"/>
                      <w:color w:val="auto"/>
                      <w:sz w:val="21"/>
                      <w:szCs w:val="21"/>
                      <w:lang w:bidi="ar"/>
                    </w:rPr>
                    <w:t>总投资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color w:val="auto"/>
                      <w:sz w:val="21"/>
                      <w:szCs w:val="21"/>
                      <w:lang w:bidi="ar"/>
                    </w:rPr>
                  </w:pPr>
                  <w:r>
                    <w:rPr>
                      <w:rFonts w:ascii="Times New Roman" w:hAnsi="Times New Roman"/>
                      <w:color w:val="auto"/>
                      <w:sz w:val="21"/>
                      <w:szCs w:val="21"/>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6" w:type="pct"/>
                  <w:vMerge w:val="restar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color w:val="auto"/>
                      <w:sz w:val="21"/>
                      <w:szCs w:val="21"/>
                      <w:lang w:bidi="ar"/>
                    </w:rPr>
                  </w:pPr>
                  <w:r>
                    <w:rPr>
                      <w:rFonts w:ascii="Times New Roman" w:hAnsi="Times New Roman"/>
                      <w:color w:val="auto"/>
                      <w:sz w:val="21"/>
                      <w:szCs w:val="21"/>
                      <w:lang w:bidi="ar"/>
                    </w:rPr>
                    <w:t>施</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color w:val="auto"/>
                      <w:sz w:val="21"/>
                      <w:szCs w:val="21"/>
                      <w:lang w:bidi="ar"/>
                    </w:rPr>
                  </w:pPr>
                  <w:r>
                    <w:rPr>
                      <w:rFonts w:ascii="Times New Roman" w:hAnsi="Times New Roman"/>
                      <w:color w:val="auto"/>
                      <w:sz w:val="21"/>
                      <w:szCs w:val="21"/>
                      <w:lang w:bidi="ar"/>
                    </w:rPr>
                    <w:t>工</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color w:val="auto"/>
                      <w:sz w:val="21"/>
                      <w:szCs w:val="21"/>
                      <w:lang w:bidi="ar"/>
                    </w:rPr>
                  </w:pPr>
                  <w:r>
                    <w:rPr>
                      <w:rFonts w:ascii="Times New Roman" w:hAnsi="Times New Roman"/>
                      <w:color w:val="auto"/>
                      <w:sz w:val="21"/>
                      <w:szCs w:val="21"/>
                      <w:lang w:bidi="ar"/>
                    </w:rPr>
                    <w:t>期</w:t>
                  </w:r>
                </w:p>
              </w:tc>
              <w:tc>
                <w:tcPr>
                  <w:tcW w:w="387" w:type="pc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color w:val="auto"/>
                      <w:sz w:val="21"/>
                      <w:szCs w:val="21"/>
                      <w:lang w:bidi="ar"/>
                    </w:rPr>
                  </w:pPr>
                  <w:r>
                    <w:rPr>
                      <w:rFonts w:ascii="Times New Roman" w:hAnsi="Times New Roman"/>
                      <w:color w:val="auto"/>
                      <w:sz w:val="21"/>
                      <w:szCs w:val="21"/>
                      <w:lang w:bidi="ar"/>
                    </w:rPr>
                    <w:t>废水</w:t>
                  </w:r>
                </w:p>
              </w:tc>
              <w:tc>
                <w:tcPr>
                  <w:tcW w:w="925" w:type="pc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eastAsia="宋体" w:cs="Times New Roman"/>
                      <w:color w:val="auto"/>
                      <w:sz w:val="21"/>
                      <w:szCs w:val="21"/>
                      <w:lang w:bidi="ar"/>
                    </w:rPr>
                  </w:pPr>
                  <w:r>
                    <w:rPr>
                      <w:rFonts w:ascii="Times New Roman" w:hAnsi="Times New Roman" w:eastAsia="宋体" w:cs="Times New Roman"/>
                      <w:color w:val="auto"/>
                      <w:sz w:val="21"/>
                      <w:szCs w:val="21"/>
                      <w:lang w:bidi="ar"/>
                    </w:rPr>
                    <w:t>施工废水</w:t>
                  </w:r>
                </w:p>
              </w:tc>
              <w:tc>
                <w:tcPr>
                  <w:tcW w:w="2760" w:type="pc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eastAsia="宋体" w:cs="Times New Roman"/>
                      <w:color w:val="auto"/>
                      <w:sz w:val="21"/>
                      <w:szCs w:val="21"/>
                      <w:lang w:bidi="ar"/>
                    </w:rPr>
                  </w:pPr>
                  <w:r>
                    <w:rPr>
                      <w:rFonts w:hint="eastAsia" w:ascii="Times New Roman" w:hAnsi="Times New Roman" w:eastAsia="宋体" w:cs="Times New Roman"/>
                      <w:color w:val="auto"/>
                      <w:sz w:val="21"/>
                      <w:szCs w:val="21"/>
                      <w:lang w:eastAsia="zh-CN" w:bidi="ar"/>
                    </w:rPr>
                    <w:t>设</w:t>
                  </w:r>
                  <w:r>
                    <w:rPr>
                      <w:rFonts w:hint="eastAsia" w:ascii="Times New Roman" w:hAnsi="Times New Roman" w:eastAsia="宋体" w:cs="Times New Roman"/>
                      <w:color w:val="auto"/>
                      <w:sz w:val="21"/>
                      <w:szCs w:val="21"/>
                      <w:lang w:val="en-US" w:eastAsia="zh-CN" w:bidi="ar"/>
                    </w:rPr>
                    <w:t>2座</w:t>
                  </w:r>
                  <w:r>
                    <w:rPr>
                      <w:rFonts w:ascii="Times New Roman" w:hAnsi="Times New Roman" w:eastAsia="宋体" w:cs="Times New Roman"/>
                      <w:color w:val="auto"/>
                      <w:sz w:val="21"/>
                      <w:szCs w:val="21"/>
                      <w:lang w:bidi="ar"/>
                    </w:rPr>
                    <w:t>隔油沉淀池</w:t>
                  </w:r>
                </w:p>
              </w:tc>
              <w:tc>
                <w:tcPr>
                  <w:tcW w:w="630" w:type="pc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6" w:type="pct"/>
                  <w:vMerge w:val="continue"/>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color w:val="auto"/>
                      <w:sz w:val="21"/>
                      <w:szCs w:val="21"/>
                      <w:lang w:bidi="ar"/>
                    </w:rPr>
                  </w:pPr>
                </w:p>
              </w:tc>
              <w:tc>
                <w:tcPr>
                  <w:tcW w:w="387" w:type="pc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color w:val="auto"/>
                      <w:sz w:val="21"/>
                      <w:szCs w:val="21"/>
                      <w:lang w:bidi="ar"/>
                    </w:rPr>
                  </w:pPr>
                  <w:r>
                    <w:rPr>
                      <w:rFonts w:ascii="Times New Roman" w:hAnsi="Times New Roman"/>
                      <w:color w:val="auto"/>
                      <w:sz w:val="21"/>
                      <w:szCs w:val="21"/>
                      <w:lang w:bidi="ar"/>
                    </w:rPr>
                    <w:t>废气</w:t>
                  </w:r>
                </w:p>
              </w:tc>
              <w:tc>
                <w:tcPr>
                  <w:tcW w:w="925" w:type="pc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eastAsia="宋体" w:cs="Times New Roman"/>
                      <w:color w:val="auto"/>
                      <w:sz w:val="21"/>
                      <w:szCs w:val="21"/>
                      <w:lang w:bidi="ar"/>
                    </w:rPr>
                  </w:pPr>
                  <w:r>
                    <w:rPr>
                      <w:rFonts w:ascii="Times New Roman" w:hAnsi="Times New Roman" w:eastAsia="宋体" w:cs="Times New Roman"/>
                      <w:color w:val="auto"/>
                      <w:sz w:val="21"/>
                      <w:szCs w:val="21"/>
                      <w:lang w:bidi="ar"/>
                    </w:rPr>
                    <w:t>施工扬尘</w:t>
                  </w:r>
                </w:p>
              </w:tc>
              <w:tc>
                <w:tcPr>
                  <w:tcW w:w="2760" w:type="pc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eastAsia" w:ascii="Times New Roman" w:hAnsi="Times New Roman" w:eastAsia="宋体" w:cs="Times New Roman"/>
                      <w:color w:val="auto"/>
                      <w:sz w:val="21"/>
                      <w:szCs w:val="21"/>
                      <w:lang w:eastAsia="zh-CN" w:bidi="ar"/>
                    </w:rPr>
                  </w:pPr>
                  <w:r>
                    <w:rPr>
                      <w:rFonts w:ascii="Times New Roman" w:hAnsi="Times New Roman" w:eastAsia="宋体" w:cs="Times New Roman"/>
                      <w:color w:val="auto"/>
                      <w:sz w:val="21"/>
                      <w:szCs w:val="21"/>
                      <w:lang w:bidi="ar"/>
                    </w:rPr>
                    <w:t>施工</w:t>
                  </w:r>
                  <w:r>
                    <w:rPr>
                      <w:rFonts w:hint="eastAsia" w:ascii="Times New Roman" w:hAnsi="Times New Roman" w:eastAsia="宋体" w:cs="Times New Roman"/>
                      <w:color w:val="auto"/>
                      <w:sz w:val="21"/>
                      <w:szCs w:val="21"/>
                      <w:lang w:eastAsia="zh-CN" w:bidi="ar"/>
                    </w:rPr>
                    <w:t>区域设置</w:t>
                  </w:r>
                  <w:r>
                    <w:rPr>
                      <w:rFonts w:ascii="Times New Roman" w:hAnsi="Times New Roman" w:eastAsia="宋体" w:cs="Times New Roman"/>
                      <w:color w:val="auto"/>
                      <w:sz w:val="21"/>
                      <w:szCs w:val="21"/>
                      <w:lang w:bidi="ar"/>
                    </w:rPr>
                    <w:t>临时围挡、</w:t>
                  </w:r>
                  <w:r>
                    <w:rPr>
                      <w:rFonts w:hint="eastAsia" w:ascii="Times New Roman" w:hAnsi="Times New Roman" w:eastAsia="宋体" w:cs="Times New Roman"/>
                      <w:color w:val="auto"/>
                      <w:sz w:val="21"/>
                      <w:szCs w:val="21"/>
                      <w:lang w:eastAsia="zh-CN" w:bidi="ar"/>
                    </w:rPr>
                    <w:t>洒水降尘等</w:t>
                  </w:r>
                </w:p>
              </w:tc>
              <w:tc>
                <w:tcPr>
                  <w:tcW w:w="630" w:type="pc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olor w:val="auto"/>
                      <w:sz w:val="21"/>
                      <w:szCs w:val="21"/>
                      <w:lang w:val="en-US" w:eastAsia="zh-CN" w:bidi="ar"/>
                    </w:rPr>
                  </w:pPr>
                  <w:r>
                    <w:rPr>
                      <w:rFonts w:hint="eastAsia" w:ascii="Times New Roman" w:hAnsi="Times New Roman"/>
                      <w:color w:val="auto"/>
                      <w:sz w:val="21"/>
                      <w:szCs w:val="21"/>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6" w:type="pct"/>
                  <w:vMerge w:val="continue"/>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color w:val="auto"/>
                      <w:sz w:val="21"/>
                      <w:szCs w:val="21"/>
                      <w:lang w:bidi="ar"/>
                    </w:rPr>
                  </w:pPr>
                </w:p>
              </w:tc>
              <w:tc>
                <w:tcPr>
                  <w:tcW w:w="387" w:type="pc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color w:val="auto"/>
                      <w:sz w:val="21"/>
                      <w:szCs w:val="21"/>
                      <w:lang w:bidi="ar"/>
                    </w:rPr>
                  </w:pPr>
                  <w:r>
                    <w:rPr>
                      <w:rFonts w:ascii="Times New Roman" w:hAnsi="Times New Roman"/>
                      <w:color w:val="auto"/>
                      <w:sz w:val="21"/>
                      <w:szCs w:val="21"/>
                      <w:lang w:bidi="ar"/>
                    </w:rPr>
                    <w:t>噪声</w:t>
                  </w:r>
                </w:p>
              </w:tc>
              <w:tc>
                <w:tcPr>
                  <w:tcW w:w="925" w:type="pc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color w:val="auto"/>
                      <w:sz w:val="21"/>
                      <w:szCs w:val="21"/>
                      <w:lang w:bidi="ar"/>
                    </w:rPr>
                  </w:pPr>
                  <w:r>
                    <w:rPr>
                      <w:rFonts w:ascii="Times New Roman" w:hAnsi="Times New Roman"/>
                      <w:color w:val="auto"/>
                      <w:sz w:val="21"/>
                      <w:szCs w:val="21"/>
                      <w:lang w:bidi="ar"/>
                    </w:rPr>
                    <w:t>施工机械噪声</w:t>
                  </w:r>
                </w:p>
              </w:tc>
              <w:tc>
                <w:tcPr>
                  <w:tcW w:w="2760" w:type="pc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color w:val="auto"/>
                      <w:sz w:val="21"/>
                      <w:szCs w:val="21"/>
                      <w:lang w:bidi="ar"/>
                    </w:rPr>
                  </w:pPr>
                  <w:r>
                    <w:rPr>
                      <w:rFonts w:hint="eastAsia" w:ascii="Times New Roman" w:hAnsi="Times New Roman" w:eastAsia="宋体" w:cs="Times New Roman"/>
                      <w:color w:val="auto"/>
                      <w:sz w:val="21"/>
                      <w:szCs w:val="21"/>
                      <w:lang w:eastAsia="zh-CN" w:bidi="ar"/>
                    </w:rPr>
                    <w:t>合理安排施工作业时间，</w:t>
                  </w:r>
                  <w:r>
                    <w:rPr>
                      <w:rFonts w:hint="default" w:ascii="Times New Roman" w:hAnsi="Times New Roman" w:eastAsia="宋体" w:cs="Times New Roman"/>
                      <w:color w:val="auto"/>
                      <w:sz w:val="21"/>
                      <w:szCs w:val="21"/>
                      <w:lang w:eastAsia="zh-CN" w:bidi="ar"/>
                    </w:rPr>
                    <w:t>加强设备的维护和保养</w:t>
                  </w:r>
                  <w:r>
                    <w:rPr>
                      <w:rFonts w:hint="eastAsia" w:ascii="Times New Roman" w:hAnsi="Times New Roman" w:eastAsia="宋体" w:cs="Times New Roman"/>
                      <w:color w:val="auto"/>
                      <w:sz w:val="21"/>
                      <w:szCs w:val="21"/>
                      <w:lang w:eastAsia="zh-CN" w:bidi="ar"/>
                    </w:rPr>
                    <w:t>，</w:t>
                  </w:r>
                  <w:r>
                    <w:rPr>
                      <w:rFonts w:hint="default" w:ascii="Times New Roman" w:hAnsi="Times New Roman" w:eastAsia="宋体" w:cs="Times New Roman"/>
                      <w:color w:val="auto"/>
                      <w:sz w:val="21"/>
                      <w:szCs w:val="21"/>
                      <w:lang w:eastAsia="zh-CN" w:bidi="ar"/>
                    </w:rPr>
                    <w:t>对于振动较大的机械设备可采取基座减振等降噪措施</w:t>
                  </w:r>
                </w:p>
              </w:tc>
              <w:tc>
                <w:tcPr>
                  <w:tcW w:w="630" w:type="pc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olor w:val="auto"/>
                      <w:sz w:val="21"/>
                      <w:szCs w:val="21"/>
                      <w:lang w:val="en-US" w:eastAsia="zh-CN" w:bidi="ar"/>
                    </w:rPr>
                  </w:pPr>
                  <w:r>
                    <w:rPr>
                      <w:rFonts w:hint="eastAsia" w:ascii="Times New Roman" w:hAnsi="Times New Roman" w:eastAsia="宋体" w:cs="Times New Roman"/>
                      <w:color w:val="auto"/>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96" w:type="pct"/>
                  <w:vMerge w:val="continue"/>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color w:val="auto"/>
                      <w:sz w:val="21"/>
                      <w:szCs w:val="21"/>
                      <w:lang w:bidi="ar"/>
                    </w:rPr>
                  </w:pPr>
                </w:p>
              </w:tc>
              <w:tc>
                <w:tcPr>
                  <w:tcW w:w="387" w:type="pc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eastAsia" w:ascii="Times New Roman" w:hAnsi="Times New Roman" w:eastAsia="宋体"/>
                      <w:color w:val="auto"/>
                      <w:sz w:val="21"/>
                      <w:szCs w:val="21"/>
                      <w:lang w:eastAsia="zh-CN" w:bidi="ar"/>
                    </w:rPr>
                  </w:pPr>
                  <w:r>
                    <w:rPr>
                      <w:rFonts w:hint="eastAsia" w:ascii="Times New Roman" w:hAnsi="Times New Roman"/>
                      <w:color w:val="auto"/>
                      <w:sz w:val="21"/>
                      <w:szCs w:val="21"/>
                      <w:lang w:eastAsia="zh-CN" w:bidi="ar"/>
                    </w:rPr>
                    <w:t>固废</w:t>
                  </w:r>
                </w:p>
              </w:tc>
              <w:tc>
                <w:tcPr>
                  <w:tcW w:w="925" w:type="pc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eastAsia" w:ascii="Times New Roman" w:hAnsi="Times New Roman" w:eastAsia="宋体" w:cs="Times New Roman"/>
                      <w:color w:val="auto"/>
                      <w:sz w:val="21"/>
                      <w:szCs w:val="21"/>
                      <w:lang w:eastAsia="zh-CN" w:bidi="ar"/>
                    </w:rPr>
                  </w:pPr>
                  <w:r>
                    <w:rPr>
                      <w:rFonts w:hint="eastAsia" w:ascii="Times New Roman" w:hAnsi="Times New Roman" w:eastAsia="宋体" w:cs="Times New Roman"/>
                      <w:color w:val="auto"/>
                      <w:sz w:val="21"/>
                      <w:szCs w:val="21"/>
                      <w:lang w:eastAsia="zh-CN" w:bidi="ar"/>
                    </w:rPr>
                    <w:t>垃圾</w:t>
                  </w:r>
                </w:p>
              </w:tc>
              <w:tc>
                <w:tcPr>
                  <w:tcW w:w="2760" w:type="pc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eastAsia" w:ascii="Times New Roman" w:hAnsi="Times New Roman" w:eastAsia="宋体" w:cs="Times New Roman"/>
                      <w:color w:val="auto"/>
                      <w:sz w:val="21"/>
                      <w:szCs w:val="21"/>
                      <w:lang w:eastAsia="zh-CN" w:bidi="ar"/>
                    </w:rPr>
                  </w:pPr>
                  <w:r>
                    <w:rPr>
                      <w:rFonts w:hint="eastAsia" w:ascii="Times New Roman" w:hAnsi="Times New Roman" w:eastAsia="宋体" w:cs="Times New Roman"/>
                      <w:color w:val="auto"/>
                      <w:sz w:val="21"/>
                      <w:szCs w:val="21"/>
                      <w:lang w:eastAsia="zh-CN" w:bidi="ar"/>
                    </w:rPr>
                    <w:t>设置垃圾收集装置、清运</w:t>
                  </w:r>
                </w:p>
              </w:tc>
              <w:tc>
                <w:tcPr>
                  <w:tcW w:w="630" w:type="pc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6" w:type="pct"/>
                  <w:vMerge w:val="continue"/>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color w:val="auto"/>
                      <w:sz w:val="21"/>
                      <w:szCs w:val="21"/>
                      <w:lang w:bidi="ar"/>
                    </w:rPr>
                  </w:pPr>
                </w:p>
              </w:tc>
              <w:tc>
                <w:tcPr>
                  <w:tcW w:w="1312" w:type="pct"/>
                  <w:gridSpan w:val="2"/>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color w:val="auto"/>
                      <w:sz w:val="21"/>
                      <w:szCs w:val="21"/>
                      <w:lang w:bidi="ar"/>
                    </w:rPr>
                  </w:pPr>
                  <w:r>
                    <w:rPr>
                      <w:rFonts w:hint="eastAsia" w:ascii="Times New Roman" w:hAnsi="Times New Roman" w:eastAsia="宋体" w:cs="Times New Roman"/>
                      <w:color w:val="auto"/>
                      <w:sz w:val="21"/>
                      <w:szCs w:val="21"/>
                      <w:lang w:eastAsia="zh-CN" w:bidi="ar"/>
                    </w:rPr>
                    <w:t>生态环境</w:t>
                  </w:r>
                </w:p>
              </w:tc>
              <w:tc>
                <w:tcPr>
                  <w:tcW w:w="2760" w:type="pc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color w:val="auto"/>
                      <w:sz w:val="21"/>
                      <w:szCs w:val="21"/>
                      <w:lang w:bidi="ar"/>
                    </w:rPr>
                  </w:pPr>
                  <w:r>
                    <w:rPr>
                      <w:rFonts w:hint="default" w:ascii="Times New Roman" w:hAnsi="Times New Roman" w:eastAsia="宋体" w:cs="Times New Roman"/>
                      <w:color w:val="auto"/>
                      <w:sz w:val="21"/>
                      <w:szCs w:val="21"/>
                      <w:lang w:eastAsia="zh-CN" w:bidi="ar"/>
                    </w:rPr>
                    <w:t>临时占地</w:t>
                  </w:r>
                  <w:r>
                    <w:rPr>
                      <w:rFonts w:hint="eastAsia" w:ascii="Times New Roman" w:hAnsi="Times New Roman" w:eastAsia="宋体" w:cs="Times New Roman"/>
                      <w:color w:val="auto"/>
                      <w:sz w:val="21"/>
                      <w:szCs w:val="21"/>
                      <w:lang w:eastAsia="zh-CN" w:bidi="ar"/>
                    </w:rPr>
                    <w:t>采取复垦及植被恢复</w:t>
                  </w:r>
                  <w:r>
                    <w:rPr>
                      <w:rFonts w:hint="default" w:ascii="Times New Roman" w:hAnsi="Times New Roman" w:eastAsia="宋体" w:cs="Times New Roman"/>
                      <w:color w:val="auto"/>
                      <w:sz w:val="21"/>
                      <w:szCs w:val="21"/>
                      <w:lang w:eastAsia="zh-CN" w:bidi="ar"/>
                    </w:rPr>
                    <w:t>措施</w:t>
                  </w:r>
                  <w:r>
                    <w:rPr>
                      <w:rFonts w:hint="eastAsia" w:ascii="Times New Roman" w:hAnsi="Times New Roman" w:eastAsia="宋体" w:cs="Times New Roman"/>
                      <w:color w:val="auto"/>
                      <w:sz w:val="21"/>
                      <w:szCs w:val="21"/>
                      <w:lang w:eastAsia="zh-CN" w:bidi="ar"/>
                    </w:rPr>
                    <w:t>，</w:t>
                  </w:r>
                  <w:r>
                    <w:rPr>
                      <w:rFonts w:hint="eastAsia" w:ascii="Times New Roman" w:hAnsi="Times New Roman" w:eastAsia="宋体" w:cs="Times New Roman"/>
                      <w:color w:val="auto"/>
                      <w:sz w:val="21"/>
                      <w:szCs w:val="21"/>
                      <w:highlight w:val="none"/>
                      <w:lang w:eastAsia="zh-CN" w:bidi="ar"/>
                    </w:rPr>
                    <w:t>设环境保护宣传牌</w:t>
                  </w:r>
                </w:p>
              </w:tc>
              <w:tc>
                <w:tcPr>
                  <w:tcW w:w="630" w:type="pc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olor w:val="auto"/>
                      <w:sz w:val="21"/>
                      <w:szCs w:val="21"/>
                      <w:lang w:val="en-US" w:eastAsia="zh-CN" w:bidi="ar"/>
                    </w:rPr>
                  </w:pPr>
                  <w:r>
                    <w:rPr>
                      <w:rFonts w:hint="eastAsia" w:ascii="Times New Roman" w:hAnsi="Times New Roman" w:cs="Times New Roman"/>
                      <w:color w:val="auto"/>
                      <w:sz w:val="21"/>
                      <w:szCs w:val="21"/>
                      <w:lang w:val="en-US" w:eastAsia="zh-CN" w:bidi="ar"/>
                    </w:rPr>
                    <w:t>7</w:t>
                  </w:r>
                  <w:r>
                    <w:rPr>
                      <w:rFonts w:hint="eastAsia" w:ascii="Times New Roman" w:hAnsi="Times New Roman" w:eastAsia="宋体" w:cs="Times New Roman"/>
                      <w:color w:val="auto"/>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69" w:type="pct"/>
                  <w:gridSpan w:val="4"/>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color w:val="auto"/>
                      <w:sz w:val="21"/>
                      <w:szCs w:val="21"/>
                      <w:lang w:bidi="ar"/>
                    </w:rPr>
                  </w:pPr>
                  <w:r>
                    <w:rPr>
                      <w:rFonts w:hint="eastAsia" w:ascii="Times New Roman" w:hAnsi="Times New Roman" w:eastAsia="宋体" w:cs="Times New Roman"/>
                      <w:color w:val="auto"/>
                      <w:sz w:val="21"/>
                      <w:szCs w:val="21"/>
                      <w:lang w:eastAsia="zh-CN" w:bidi="ar"/>
                    </w:rPr>
                    <w:t>合计</w:t>
                  </w:r>
                </w:p>
              </w:tc>
              <w:tc>
                <w:tcPr>
                  <w:tcW w:w="630" w:type="pct"/>
                  <w:noWrap w:val="0"/>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17.1</w:t>
                  </w:r>
                </w:p>
              </w:tc>
            </w:tr>
          </w:tbl>
          <w:p>
            <w:pPr>
              <w:adjustRightInd w:val="0"/>
              <w:snapToGrid w:val="0"/>
              <w:rPr>
                <w:rFonts w:hint="default" w:ascii="Times New Roman" w:hAnsi="Times New Roman" w:cs="Times New Roman"/>
                <w:bCs/>
                <w:color w:val="auto"/>
                <w:spacing w:val="10"/>
                <w:szCs w:val="21"/>
              </w:rPr>
            </w:pPr>
          </w:p>
        </w:tc>
      </w:tr>
    </w:tbl>
    <w:p>
      <w:pPr>
        <w:rPr>
          <w:rFonts w:hint="default" w:ascii="Times New Roman" w:hAnsi="Times New Roman" w:cs="Times New Roman"/>
          <w:color w:val="auto"/>
        </w:rPr>
        <w:sectPr>
          <w:pgSz w:w="11907" w:h="16840"/>
          <w:pgMar w:top="1440" w:right="1797" w:bottom="1440" w:left="1797" w:header="851" w:footer="1077" w:gutter="0"/>
          <w:pgNumType w:fmt="numberInDash"/>
          <w:cols w:space="720" w:num="1"/>
          <w:docGrid w:linePitch="312" w:charSpace="0"/>
        </w:sectPr>
      </w:pPr>
    </w:p>
    <w:p>
      <w:pPr>
        <w:pStyle w:val="10"/>
        <w:jc w:val="center"/>
        <w:outlineLvl w:val="0"/>
        <w:rPr>
          <w:rFonts w:hint="default" w:ascii="Times New Roman" w:hAnsi="Times New Roman" w:eastAsia="黑体" w:cs="Times New Roman"/>
          <w:snapToGrid w:val="0"/>
          <w:color w:val="auto"/>
          <w:sz w:val="30"/>
          <w:szCs w:val="30"/>
        </w:rPr>
      </w:pPr>
      <w:bookmarkStart w:id="17" w:name="_Toc16043"/>
      <w:r>
        <w:rPr>
          <w:rFonts w:hint="default" w:ascii="Times New Roman" w:hAnsi="Times New Roman" w:eastAsia="黑体" w:cs="Times New Roman"/>
          <w:snapToGrid w:val="0"/>
          <w:color w:val="auto"/>
          <w:sz w:val="30"/>
          <w:szCs w:val="30"/>
        </w:rPr>
        <w:t>六、生态环境保护措施监督检查清单</w:t>
      </w:r>
      <w:bookmarkEnd w:id="17"/>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2835"/>
        <w:gridCol w:w="1977"/>
        <w:gridCol w:w="900"/>
        <w:gridCol w:w="6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14" w:type="dxa"/>
            <w:vMerge w:val="restart"/>
            <w:tcBorders>
              <w:tl2br w:val="single" w:color="auto" w:sz="4" w:space="0"/>
            </w:tcBorders>
            <w:noWrap w:val="0"/>
            <w:vAlign w:val="top"/>
          </w:tcPr>
          <w:p>
            <w:pPr>
              <w:pStyle w:val="10"/>
              <w:keepNext w:val="0"/>
              <w:keepLines w:val="0"/>
              <w:pageBreakBefore w:val="0"/>
              <w:kinsoku/>
              <w:wordWrap/>
              <w:overflowPunct/>
              <w:topLinePunct w:val="0"/>
              <w:autoSpaceDE/>
              <w:autoSpaceDN/>
              <w:bidi w:val="0"/>
              <w:adjustRightInd w:val="0"/>
              <w:snapToGrid w:val="0"/>
              <w:spacing w:before="72" w:beforeLines="30" w:beforeAutospacing="0" w:after="0" w:afterAutospacing="0"/>
              <w:jc w:val="center"/>
              <w:textAlignment w:val="auto"/>
              <w:outlineLvl w:val="9"/>
              <w:rPr>
                <w:rFonts w:hint="default" w:ascii="Times New Roman" w:hAnsi="Times New Roman" w:eastAsia="黑体" w:cs="Times New Roman"/>
                <w:color w:val="auto"/>
                <w:kern w:val="2"/>
                <w:sz w:val="21"/>
                <w:szCs w:val="21"/>
              </w:rPr>
            </w:pPr>
            <w:r>
              <w:rPr>
                <w:rFonts w:hint="default" w:ascii="Times New Roman" w:hAnsi="Times New Roman" w:eastAsia="黑体" w:cs="Times New Roman"/>
                <w:color w:val="auto"/>
                <w:kern w:val="2"/>
                <w:sz w:val="21"/>
                <w:szCs w:val="21"/>
              </w:rPr>
              <w:t xml:space="preserve">       </w:t>
            </w:r>
          </w:p>
          <w:p>
            <w:pPr>
              <w:pStyle w:val="10"/>
              <w:keepNext w:val="0"/>
              <w:keepLines w:val="0"/>
              <w:pageBreakBefore w:val="0"/>
              <w:kinsoku/>
              <w:wordWrap/>
              <w:overflowPunct/>
              <w:topLinePunct w:val="0"/>
              <w:autoSpaceDE/>
              <w:autoSpaceDN/>
              <w:bidi w:val="0"/>
              <w:adjustRightInd w:val="0"/>
              <w:snapToGrid w:val="0"/>
              <w:spacing w:before="72" w:beforeLines="30" w:beforeAutospacing="0" w:after="0" w:afterAutospacing="0"/>
              <w:jc w:val="center"/>
              <w:textAlignment w:val="auto"/>
              <w:outlineLvl w:val="0"/>
              <w:rPr>
                <w:rFonts w:hint="default" w:ascii="Times New Roman" w:hAnsi="Times New Roman" w:eastAsia="黑体" w:cs="Times New Roman"/>
                <w:color w:val="auto"/>
                <w:kern w:val="2"/>
                <w:sz w:val="21"/>
                <w:szCs w:val="21"/>
              </w:rPr>
            </w:pPr>
            <w:r>
              <w:rPr>
                <w:rFonts w:hint="default" w:ascii="Times New Roman" w:hAnsi="Times New Roman" w:eastAsia="黑体" w:cs="Times New Roman"/>
                <w:color w:val="auto"/>
                <w:kern w:val="2"/>
                <w:sz w:val="21"/>
                <w:szCs w:val="21"/>
              </w:rPr>
              <w:t xml:space="preserve">             </w:t>
            </w:r>
            <w:bookmarkStart w:id="18" w:name="_Toc6443"/>
            <w:r>
              <w:rPr>
                <w:rFonts w:hint="default" w:ascii="Times New Roman" w:hAnsi="Times New Roman" w:eastAsia="黑体" w:cs="Times New Roman"/>
                <w:color w:val="auto"/>
                <w:kern w:val="2"/>
                <w:sz w:val="21"/>
                <w:szCs w:val="21"/>
              </w:rPr>
              <w:t>内容</w:t>
            </w:r>
            <w:bookmarkEnd w:id="18"/>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14" w:lineRule="auto"/>
              <w:textAlignment w:val="auto"/>
              <w:outlineLvl w:val="9"/>
              <w:rPr>
                <w:rFonts w:hint="default" w:ascii="Times New Roman" w:hAnsi="Times New Roman" w:eastAsia="黑体" w:cs="Times New Roman"/>
                <w:color w:val="auto"/>
                <w:kern w:val="2"/>
                <w:sz w:val="135"/>
                <w:szCs w:val="21"/>
              </w:rPr>
            </w:pPr>
            <w:r>
              <w:rPr>
                <w:rFonts w:hint="default" w:ascii="Times New Roman" w:hAnsi="Times New Roman" w:eastAsia="黑体" w:cs="Times New Roman"/>
                <w:color w:val="auto"/>
                <w:kern w:val="2"/>
                <w:sz w:val="21"/>
                <w:szCs w:val="21"/>
              </w:rPr>
              <w:t xml:space="preserve"> </w:t>
            </w:r>
            <w:r>
              <w:rPr>
                <w:rFonts w:hint="default" w:ascii="Times New Roman" w:hAnsi="Times New Roman" w:eastAsia="黑体" w:cs="Times New Roman"/>
                <w:color w:val="auto"/>
                <w:kern w:val="2"/>
                <w:sz w:val="135"/>
                <w:szCs w:val="21"/>
              </w:rPr>
              <w:t xml:space="preserve"> </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textAlignment w:val="auto"/>
              <w:outlineLvl w:val="0"/>
              <w:rPr>
                <w:rFonts w:hint="default" w:ascii="Times New Roman" w:hAnsi="Times New Roman" w:eastAsia="黑体" w:cs="Times New Roman"/>
                <w:color w:val="auto"/>
                <w:kern w:val="2"/>
                <w:sz w:val="21"/>
                <w:szCs w:val="21"/>
              </w:rPr>
            </w:pPr>
            <w:bookmarkStart w:id="19" w:name="_Toc4248"/>
            <w:r>
              <w:rPr>
                <w:rFonts w:hint="default" w:ascii="Times New Roman" w:hAnsi="Times New Roman" w:eastAsia="黑体" w:cs="Times New Roman"/>
                <w:color w:val="auto"/>
                <w:kern w:val="2"/>
                <w:sz w:val="21"/>
                <w:szCs w:val="21"/>
              </w:rPr>
              <w:t>要素</w:t>
            </w:r>
            <w:bookmarkEnd w:id="19"/>
          </w:p>
        </w:tc>
        <w:tc>
          <w:tcPr>
            <w:tcW w:w="4812" w:type="dxa"/>
            <w:gridSpan w:val="2"/>
            <w:noWrap w:val="0"/>
            <w:vAlign w:val="center"/>
          </w:tcPr>
          <w:p>
            <w:pPr>
              <w:pStyle w:val="10"/>
              <w:keepNext w:val="0"/>
              <w:keepLines w:val="0"/>
              <w:pageBreakBefore w:val="0"/>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黑体" w:cs="Times New Roman"/>
                <w:color w:val="auto"/>
                <w:kern w:val="2"/>
                <w:sz w:val="21"/>
                <w:szCs w:val="21"/>
              </w:rPr>
            </w:pPr>
            <w:bookmarkStart w:id="20" w:name="_Toc19833"/>
            <w:r>
              <w:rPr>
                <w:rFonts w:hint="default" w:ascii="Times New Roman" w:hAnsi="Times New Roman" w:eastAsia="黑体" w:cs="Times New Roman"/>
                <w:color w:val="auto"/>
                <w:kern w:val="2"/>
                <w:sz w:val="21"/>
                <w:szCs w:val="21"/>
              </w:rPr>
              <w:t>施工期</w:t>
            </w:r>
            <w:bookmarkEnd w:id="20"/>
          </w:p>
        </w:tc>
        <w:tc>
          <w:tcPr>
            <w:tcW w:w="1596" w:type="dxa"/>
            <w:gridSpan w:val="2"/>
            <w:noWrap w:val="0"/>
            <w:vAlign w:val="center"/>
          </w:tcPr>
          <w:p>
            <w:pPr>
              <w:pStyle w:val="10"/>
              <w:keepNext w:val="0"/>
              <w:keepLines w:val="0"/>
              <w:pageBreakBefore w:val="0"/>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黑体" w:cs="Times New Roman"/>
                <w:color w:val="auto"/>
                <w:kern w:val="2"/>
                <w:sz w:val="21"/>
                <w:szCs w:val="21"/>
              </w:rPr>
            </w:pPr>
            <w:bookmarkStart w:id="21" w:name="_Toc17806"/>
            <w:r>
              <w:rPr>
                <w:rFonts w:hint="default" w:ascii="Times New Roman" w:hAnsi="Times New Roman" w:eastAsia="黑体" w:cs="Times New Roman"/>
                <w:color w:val="auto"/>
                <w:kern w:val="2"/>
                <w:sz w:val="21"/>
                <w:szCs w:val="21"/>
              </w:rPr>
              <w:t>运营期</w:t>
            </w:r>
            <w:bookmarkEnd w:id="2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14" w:type="dxa"/>
            <w:vMerge w:val="continue"/>
            <w:noWrap w:val="0"/>
            <w:vAlign w:val="top"/>
          </w:tcPr>
          <w:p>
            <w:pPr>
              <w:pStyle w:val="10"/>
              <w:keepNext w:val="0"/>
              <w:keepLines w:val="0"/>
              <w:pageBreakBefore w:val="0"/>
              <w:kinsoku/>
              <w:wordWrap/>
              <w:overflowPunct/>
              <w:topLinePunct w:val="0"/>
              <w:autoSpaceDE/>
              <w:autoSpaceDN/>
              <w:bidi w:val="0"/>
              <w:adjustRightInd w:val="0"/>
              <w:snapToGrid w:val="0"/>
              <w:spacing w:before="0" w:beforeAutospacing="0" w:after="0" w:afterAutospacing="0"/>
              <w:ind w:firstLine="840"/>
              <w:jc w:val="center"/>
              <w:textAlignment w:val="auto"/>
              <w:outlineLvl w:val="9"/>
              <w:rPr>
                <w:rFonts w:hint="default" w:ascii="Times New Roman" w:hAnsi="Times New Roman" w:eastAsia="黑体" w:cs="Times New Roman"/>
                <w:color w:val="auto"/>
                <w:kern w:val="2"/>
                <w:sz w:val="21"/>
                <w:szCs w:val="21"/>
              </w:rPr>
            </w:pPr>
          </w:p>
        </w:tc>
        <w:tc>
          <w:tcPr>
            <w:tcW w:w="2835" w:type="dxa"/>
            <w:noWrap w:val="0"/>
            <w:vAlign w:val="center"/>
          </w:tcPr>
          <w:p>
            <w:pPr>
              <w:pStyle w:val="10"/>
              <w:keepNext w:val="0"/>
              <w:keepLines w:val="0"/>
              <w:pageBreakBefore w:val="0"/>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黑体" w:cs="Times New Roman"/>
                <w:color w:val="auto"/>
                <w:kern w:val="2"/>
                <w:sz w:val="21"/>
                <w:szCs w:val="21"/>
              </w:rPr>
            </w:pPr>
            <w:bookmarkStart w:id="22" w:name="_Toc18585"/>
            <w:r>
              <w:rPr>
                <w:rFonts w:hint="default" w:ascii="Times New Roman" w:hAnsi="Times New Roman" w:eastAsia="黑体" w:cs="Times New Roman"/>
                <w:color w:val="auto"/>
                <w:kern w:val="2"/>
                <w:sz w:val="21"/>
                <w:szCs w:val="21"/>
              </w:rPr>
              <w:t>环境保护措施</w:t>
            </w:r>
            <w:bookmarkEnd w:id="22"/>
          </w:p>
        </w:tc>
        <w:tc>
          <w:tcPr>
            <w:tcW w:w="1977" w:type="dxa"/>
            <w:noWrap w:val="0"/>
            <w:vAlign w:val="center"/>
          </w:tcPr>
          <w:p>
            <w:pPr>
              <w:pStyle w:val="10"/>
              <w:keepNext w:val="0"/>
              <w:keepLines w:val="0"/>
              <w:pageBreakBefore w:val="0"/>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黑体" w:cs="Times New Roman"/>
                <w:color w:val="auto"/>
                <w:kern w:val="2"/>
                <w:sz w:val="21"/>
                <w:szCs w:val="21"/>
              </w:rPr>
            </w:pPr>
            <w:bookmarkStart w:id="23" w:name="_Toc22343"/>
            <w:r>
              <w:rPr>
                <w:rFonts w:hint="default" w:ascii="Times New Roman" w:hAnsi="Times New Roman" w:eastAsia="黑体" w:cs="Times New Roman"/>
                <w:color w:val="auto"/>
                <w:kern w:val="2"/>
                <w:sz w:val="21"/>
                <w:szCs w:val="21"/>
              </w:rPr>
              <w:t>验收要求</w:t>
            </w:r>
            <w:bookmarkEnd w:id="23"/>
          </w:p>
        </w:tc>
        <w:tc>
          <w:tcPr>
            <w:tcW w:w="900" w:type="dxa"/>
            <w:noWrap w:val="0"/>
            <w:vAlign w:val="center"/>
          </w:tcPr>
          <w:p>
            <w:pPr>
              <w:pStyle w:val="10"/>
              <w:keepNext w:val="0"/>
              <w:keepLines w:val="0"/>
              <w:pageBreakBefore w:val="0"/>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黑体" w:cs="Times New Roman"/>
                <w:color w:val="auto"/>
                <w:kern w:val="2"/>
                <w:sz w:val="21"/>
                <w:szCs w:val="21"/>
              </w:rPr>
            </w:pPr>
            <w:bookmarkStart w:id="24" w:name="_Toc5821"/>
            <w:r>
              <w:rPr>
                <w:rFonts w:hint="default" w:ascii="Times New Roman" w:hAnsi="Times New Roman" w:eastAsia="黑体" w:cs="Times New Roman"/>
                <w:color w:val="auto"/>
                <w:kern w:val="2"/>
                <w:sz w:val="21"/>
                <w:szCs w:val="21"/>
              </w:rPr>
              <w:t>环境保护措施</w:t>
            </w:r>
            <w:bookmarkEnd w:id="24"/>
          </w:p>
        </w:tc>
        <w:tc>
          <w:tcPr>
            <w:tcW w:w="696" w:type="dxa"/>
            <w:noWrap w:val="0"/>
            <w:vAlign w:val="center"/>
          </w:tcPr>
          <w:p>
            <w:pPr>
              <w:pStyle w:val="10"/>
              <w:keepNext w:val="0"/>
              <w:keepLines w:val="0"/>
              <w:pageBreakBefore w:val="0"/>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黑体" w:cs="Times New Roman"/>
                <w:color w:val="auto"/>
                <w:kern w:val="2"/>
                <w:sz w:val="21"/>
                <w:szCs w:val="21"/>
              </w:rPr>
            </w:pPr>
            <w:bookmarkStart w:id="25" w:name="_Toc15626"/>
            <w:r>
              <w:rPr>
                <w:rFonts w:hint="default" w:ascii="Times New Roman" w:hAnsi="Times New Roman" w:eastAsia="黑体" w:cs="Times New Roman"/>
                <w:color w:val="auto"/>
                <w:kern w:val="2"/>
                <w:sz w:val="21"/>
                <w:szCs w:val="21"/>
              </w:rPr>
              <w:t>验收要求</w:t>
            </w:r>
            <w:bookmarkEnd w:id="2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生态</w:t>
            </w:r>
            <w:r>
              <w:rPr>
                <w:rFonts w:hint="eastAsia" w:cs="Times New Roman"/>
                <w:color w:val="auto"/>
                <w:szCs w:val="21"/>
                <w:lang w:eastAsia="zh-CN"/>
              </w:rPr>
              <w:t>环境</w:t>
            </w:r>
          </w:p>
        </w:tc>
        <w:tc>
          <w:tcPr>
            <w:tcW w:w="28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kern w:val="0"/>
                <w:lang w:val="en-US" w:eastAsia="zh-CN"/>
              </w:rPr>
              <w:t>施工过程中保护好表层土壤</w:t>
            </w:r>
            <w:r>
              <w:rPr>
                <w:rFonts w:hint="eastAsia" w:ascii="Times New Roman" w:hAnsi="Times New Roman" w:eastAsia="宋体" w:cs="Times New Roman"/>
                <w:color w:val="auto"/>
                <w:kern w:val="0"/>
                <w:lang w:val="en-US" w:eastAsia="zh-CN"/>
              </w:rPr>
              <w:t>，</w:t>
            </w:r>
            <w:r>
              <w:rPr>
                <w:rFonts w:hint="default" w:ascii="Times New Roman" w:hAnsi="Times New Roman" w:eastAsia="宋体" w:cs="Times New Roman"/>
                <w:color w:val="auto"/>
                <w:kern w:val="0"/>
                <w:lang w:val="en-US" w:eastAsia="zh-CN"/>
              </w:rPr>
              <w:t>施工结束后</w:t>
            </w:r>
            <w:r>
              <w:rPr>
                <w:rFonts w:hint="eastAsia" w:ascii="Times New Roman" w:hAnsi="Times New Roman" w:eastAsia="宋体" w:cs="Times New Roman"/>
                <w:color w:val="auto"/>
                <w:kern w:val="0"/>
                <w:lang w:val="en-US" w:eastAsia="zh-CN"/>
              </w:rPr>
              <w:t>采取植被</w:t>
            </w:r>
            <w:r>
              <w:rPr>
                <w:rFonts w:hint="default" w:ascii="Times New Roman" w:hAnsi="Times New Roman" w:eastAsia="宋体" w:cs="Times New Roman"/>
                <w:color w:val="auto"/>
                <w:kern w:val="0"/>
                <w:lang w:val="en-US" w:eastAsia="zh-CN"/>
              </w:rPr>
              <w:t>恢复</w:t>
            </w:r>
            <w:r>
              <w:rPr>
                <w:rFonts w:hint="eastAsia" w:ascii="Times New Roman" w:hAnsi="Times New Roman" w:eastAsia="宋体" w:cs="Times New Roman"/>
                <w:color w:val="auto"/>
                <w:kern w:val="0"/>
                <w:lang w:val="en-US" w:eastAsia="zh-CN"/>
              </w:rPr>
              <w:t>；</w:t>
            </w:r>
            <w:r>
              <w:rPr>
                <w:rFonts w:hint="default" w:ascii="Times New Roman" w:hAnsi="Times New Roman" w:eastAsia="宋体" w:cs="Times New Roman"/>
                <w:color w:val="auto"/>
                <w:kern w:val="0"/>
                <w:lang w:val="en-US" w:eastAsia="zh-CN"/>
              </w:rPr>
              <w:t>严格划定项目征地范围，禁止随意捕猎和惊吓各类野生动物</w:t>
            </w:r>
            <w:r>
              <w:rPr>
                <w:rFonts w:hint="eastAsia" w:ascii="Times New Roman" w:hAnsi="Times New Roman" w:eastAsia="宋体" w:cs="Times New Roman"/>
                <w:color w:val="auto"/>
                <w:kern w:val="0"/>
                <w:lang w:val="en-US" w:eastAsia="zh-CN"/>
              </w:rPr>
              <w:t>，</w:t>
            </w:r>
            <w:r>
              <w:rPr>
                <w:rFonts w:hint="default" w:ascii="Times New Roman" w:hAnsi="Times New Roman" w:eastAsia="宋体" w:cs="Times New Roman"/>
                <w:color w:val="auto"/>
                <w:kern w:val="0"/>
                <w:lang w:val="en-US" w:eastAsia="zh-CN"/>
              </w:rPr>
              <w:t>设保护动物宣传牌</w:t>
            </w:r>
          </w:p>
        </w:tc>
        <w:tc>
          <w:tcPr>
            <w:tcW w:w="197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 w:val="21"/>
                <w:szCs w:val="21"/>
                <w:lang w:eastAsia="zh-CN"/>
              </w:rPr>
              <w:t>临时占地均恢复原有土地类型或者采取复耕措施</w:t>
            </w:r>
          </w:p>
        </w:tc>
        <w:tc>
          <w:tcPr>
            <w:tcW w:w="9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c>
          <w:tcPr>
            <w:tcW w:w="696"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地表水环境</w:t>
            </w:r>
          </w:p>
        </w:tc>
        <w:tc>
          <w:tcPr>
            <w:tcW w:w="28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项目施工营地依托</w:t>
            </w:r>
            <w:r>
              <w:rPr>
                <w:rFonts w:hint="eastAsia" w:ascii="Times New Roman" w:hAnsi="Times New Roman" w:cs="Times New Roman"/>
                <w:color w:val="auto"/>
                <w:sz w:val="21"/>
                <w:szCs w:val="21"/>
                <w:lang w:eastAsia="zh-CN"/>
              </w:rPr>
              <w:t>当地</w:t>
            </w:r>
            <w:r>
              <w:rPr>
                <w:rFonts w:hint="default" w:ascii="Times New Roman" w:hAnsi="Times New Roman" w:cs="Times New Roman"/>
                <w:color w:val="auto"/>
                <w:sz w:val="21"/>
                <w:szCs w:val="21"/>
                <w:lang w:eastAsia="zh-CN"/>
              </w:rPr>
              <w:t>民舍</w:t>
            </w:r>
            <w:r>
              <w:rPr>
                <w:rFonts w:hint="default" w:ascii="Times New Roman" w:hAnsi="Times New Roman" w:cs="Times New Roman"/>
                <w:color w:val="auto"/>
                <w:sz w:val="21"/>
                <w:szCs w:val="21"/>
              </w:rPr>
              <w:t>，生活污水</w:t>
            </w:r>
            <w:r>
              <w:rPr>
                <w:rFonts w:hint="default" w:ascii="Times New Roman" w:hAnsi="Times New Roman" w:cs="Times New Roman"/>
                <w:color w:val="auto"/>
                <w:sz w:val="21"/>
                <w:szCs w:val="21"/>
                <w:lang w:eastAsia="zh-CN"/>
              </w:rPr>
              <w:t>依托</w:t>
            </w:r>
            <w:r>
              <w:rPr>
                <w:rFonts w:hint="default" w:ascii="Times New Roman" w:hAnsi="Times New Roman" w:cs="Times New Roman"/>
                <w:color w:val="auto"/>
                <w:sz w:val="21"/>
                <w:szCs w:val="21"/>
              </w:rPr>
              <w:t>当地生活污水</w:t>
            </w:r>
            <w:r>
              <w:rPr>
                <w:rFonts w:hint="default" w:ascii="Times New Roman" w:hAnsi="Times New Roman" w:cs="Times New Roman"/>
                <w:color w:val="auto"/>
                <w:sz w:val="21"/>
                <w:szCs w:val="21"/>
                <w:lang w:eastAsia="zh-CN"/>
              </w:rPr>
              <w:t>收集设施</w:t>
            </w:r>
            <w:r>
              <w:rPr>
                <w:rFonts w:hint="default" w:ascii="Times New Roman" w:hAnsi="Times New Roman" w:cs="Times New Roman"/>
                <w:color w:val="auto"/>
                <w:sz w:val="21"/>
                <w:szCs w:val="21"/>
              </w:rPr>
              <w:t>，施工生产废水</w:t>
            </w:r>
            <w:r>
              <w:rPr>
                <w:rFonts w:hint="default" w:ascii="Times New Roman" w:hAnsi="Times New Roman" w:cs="Times New Roman"/>
                <w:color w:val="auto"/>
                <w:sz w:val="21"/>
                <w:szCs w:val="21"/>
                <w:lang w:val="en-US" w:eastAsia="zh-CN"/>
              </w:rPr>
              <w:t>全部</w:t>
            </w:r>
            <w:r>
              <w:rPr>
                <w:rFonts w:hint="default" w:ascii="Times New Roman" w:hAnsi="Times New Roman" w:cs="Times New Roman"/>
                <w:color w:val="auto"/>
                <w:sz w:val="21"/>
                <w:szCs w:val="21"/>
              </w:rPr>
              <w:t>回用不外排</w:t>
            </w:r>
          </w:p>
        </w:tc>
        <w:tc>
          <w:tcPr>
            <w:tcW w:w="197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污水不外排</w:t>
            </w:r>
          </w:p>
        </w:tc>
        <w:tc>
          <w:tcPr>
            <w:tcW w:w="9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c>
          <w:tcPr>
            <w:tcW w:w="696"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地下水及土壤环境</w:t>
            </w:r>
          </w:p>
        </w:tc>
        <w:tc>
          <w:tcPr>
            <w:tcW w:w="283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c>
          <w:tcPr>
            <w:tcW w:w="197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c>
          <w:tcPr>
            <w:tcW w:w="9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c>
          <w:tcPr>
            <w:tcW w:w="696"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声环境</w:t>
            </w:r>
          </w:p>
        </w:tc>
        <w:tc>
          <w:tcPr>
            <w:tcW w:w="283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eastAsia="宋体" w:cs="Times New Roman"/>
                <w:color w:val="auto"/>
                <w:sz w:val="21"/>
                <w:szCs w:val="21"/>
                <w:lang w:eastAsia="zh-CN"/>
              </w:rPr>
              <w:t>选用低噪声设备、加强设备维护与保养，合理安排施工时间，</w:t>
            </w:r>
            <w:r>
              <w:rPr>
                <w:rFonts w:hint="default" w:eastAsia="宋体" w:cs="Times New Roman"/>
                <w:color w:val="auto"/>
                <w:sz w:val="21"/>
                <w:szCs w:val="21"/>
                <w:lang w:eastAsia="zh-CN"/>
              </w:rPr>
              <w:t>振动较大的机械设备采取基座减振</w:t>
            </w:r>
          </w:p>
        </w:tc>
        <w:tc>
          <w:tcPr>
            <w:tcW w:w="197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厂界噪声满足</w:t>
            </w:r>
            <w:r>
              <w:rPr>
                <w:rFonts w:hint="default" w:ascii="Times New Roman" w:hAnsi="Times New Roman" w:cs="Times New Roman"/>
                <w:color w:val="auto"/>
                <w:szCs w:val="21"/>
                <w:lang w:eastAsia="zh-CN"/>
              </w:rPr>
              <w:t>《建筑施工场界环境噪声排放标准》（GB12523</w:t>
            </w:r>
            <w:r>
              <w:rPr>
                <w:rFonts w:hint="default" w:ascii="Times New Roman" w:hAnsi="Times New Roman" w:cs="Times New Roman"/>
                <w:color w:val="auto"/>
                <w:szCs w:val="21"/>
                <w:lang w:val="en-US" w:eastAsia="zh-CN"/>
              </w:rPr>
              <w:t>-</w:t>
            </w:r>
            <w:r>
              <w:rPr>
                <w:rFonts w:hint="default" w:ascii="Times New Roman" w:hAnsi="Times New Roman" w:cs="Times New Roman"/>
                <w:color w:val="auto"/>
                <w:szCs w:val="21"/>
                <w:lang w:eastAsia="zh-CN"/>
              </w:rPr>
              <w:t>2011）</w:t>
            </w:r>
            <w:r>
              <w:rPr>
                <w:rFonts w:hint="eastAsia" w:ascii="Times New Roman" w:hAnsi="Times New Roman" w:cs="Times New Roman"/>
                <w:color w:val="auto"/>
                <w:szCs w:val="21"/>
                <w:lang w:eastAsia="zh-CN"/>
              </w:rPr>
              <w:t>，环境敏感点噪声满足</w:t>
            </w:r>
            <w:r>
              <w:rPr>
                <w:rFonts w:hint="default" w:ascii="Times New Roman" w:hAnsi="Times New Roman" w:cs="Times New Roman"/>
                <w:color w:val="auto"/>
                <w:szCs w:val="21"/>
                <w:lang w:val="en-US" w:eastAsia="zh-CN"/>
              </w:rPr>
              <w:t>《声环境质量标准》（GB3096-2008）</w:t>
            </w:r>
            <w:r>
              <w:rPr>
                <w:rFonts w:hint="eastAsia" w:cs="Times New Roman"/>
                <w:color w:val="auto"/>
                <w:szCs w:val="21"/>
                <w:lang w:val="en-US" w:eastAsia="zh-CN"/>
              </w:rPr>
              <w:t>2</w:t>
            </w:r>
            <w:r>
              <w:rPr>
                <w:rFonts w:hint="default" w:ascii="Times New Roman" w:hAnsi="Times New Roman" w:cs="Times New Roman"/>
                <w:color w:val="auto"/>
                <w:szCs w:val="21"/>
                <w:lang w:val="en-US" w:eastAsia="zh-CN"/>
              </w:rPr>
              <w:t>类标准</w:t>
            </w:r>
          </w:p>
        </w:tc>
        <w:tc>
          <w:tcPr>
            <w:tcW w:w="9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c>
          <w:tcPr>
            <w:tcW w:w="696"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振动</w:t>
            </w:r>
          </w:p>
        </w:tc>
        <w:tc>
          <w:tcPr>
            <w:tcW w:w="283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c>
          <w:tcPr>
            <w:tcW w:w="197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c>
          <w:tcPr>
            <w:tcW w:w="9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c>
          <w:tcPr>
            <w:tcW w:w="696"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大气环境</w:t>
            </w:r>
          </w:p>
        </w:tc>
        <w:tc>
          <w:tcPr>
            <w:tcW w:w="283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lang w:val="en-US" w:eastAsia="zh-CN"/>
              </w:rPr>
            </w:pPr>
            <w:r>
              <w:rPr>
                <w:rFonts w:hint="eastAsia" w:cs="Times New Roman"/>
                <w:color w:val="auto"/>
                <w:sz w:val="21"/>
                <w:szCs w:val="21"/>
                <w:lang w:val="en-US" w:eastAsia="zh-CN"/>
              </w:rPr>
              <w:t>采取场地洒水、物料遮盖措施，</w:t>
            </w:r>
            <w:r>
              <w:rPr>
                <w:rFonts w:hint="default" w:ascii="Times New Roman" w:hAnsi="Times New Roman" w:cs="Times New Roman"/>
                <w:color w:val="auto"/>
                <w:sz w:val="21"/>
                <w:szCs w:val="21"/>
                <w:lang w:val="en-US" w:eastAsia="zh-CN"/>
              </w:rPr>
              <w:t>设置施工围挡，</w:t>
            </w:r>
            <w:r>
              <w:rPr>
                <w:rFonts w:hint="eastAsia" w:cs="Times New Roman"/>
                <w:color w:val="auto"/>
                <w:sz w:val="21"/>
                <w:szCs w:val="21"/>
                <w:lang w:val="en-US" w:eastAsia="zh-CN"/>
              </w:rPr>
              <w:t>扬尘实时监控，加强施工机械维护等</w:t>
            </w:r>
          </w:p>
        </w:tc>
        <w:tc>
          <w:tcPr>
            <w:tcW w:w="197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施工扬尘满足</w:t>
            </w:r>
            <w:r>
              <w:rPr>
                <w:rFonts w:hint="default" w:ascii="Times New Roman" w:hAnsi="Times New Roman" w:cs="Times New Roman"/>
                <w:color w:val="auto"/>
                <w:szCs w:val="21"/>
                <w:lang w:val="en-US" w:eastAsia="zh-CN"/>
              </w:rPr>
              <w:t>《施工场界扬尘排放限值》（DB 61/1078-2017）表1中施工场界扬尘浓度限值</w:t>
            </w:r>
          </w:p>
        </w:tc>
        <w:tc>
          <w:tcPr>
            <w:tcW w:w="9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c>
          <w:tcPr>
            <w:tcW w:w="696"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固体废物</w:t>
            </w:r>
          </w:p>
        </w:tc>
        <w:tc>
          <w:tcPr>
            <w:tcW w:w="283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rPr>
            </w:pPr>
            <w:r>
              <w:rPr>
                <w:rFonts w:hint="eastAsia" w:eastAsia="宋体" w:cs="Times New Roman"/>
                <w:color w:val="auto"/>
                <w:sz w:val="21"/>
                <w:szCs w:val="21"/>
                <w:lang w:eastAsia="zh-CN"/>
              </w:rPr>
              <w:t>施工土方全部回填，</w:t>
            </w:r>
            <w:r>
              <w:rPr>
                <w:rFonts w:hint="default" w:eastAsia="宋体" w:cs="Times New Roman"/>
                <w:color w:val="auto"/>
                <w:sz w:val="21"/>
                <w:szCs w:val="21"/>
                <w:lang w:eastAsia="zh-CN"/>
              </w:rPr>
              <w:t>施工机械</w:t>
            </w:r>
            <w:r>
              <w:rPr>
                <w:rFonts w:hint="eastAsia" w:eastAsia="宋体" w:cs="Times New Roman"/>
                <w:color w:val="auto"/>
                <w:sz w:val="21"/>
                <w:szCs w:val="21"/>
                <w:lang w:eastAsia="zh-CN"/>
              </w:rPr>
              <w:t>产生的</w:t>
            </w:r>
            <w:r>
              <w:rPr>
                <w:rFonts w:hint="default" w:eastAsia="宋体" w:cs="Times New Roman"/>
                <w:color w:val="auto"/>
                <w:sz w:val="21"/>
                <w:szCs w:val="21"/>
                <w:lang w:eastAsia="zh-CN"/>
              </w:rPr>
              <w:t>废机油交有资质单位处置，生活垃圾分类收集后定期清运至环卫部门指定地点处置</w:t>
            </w:r>
          </w:p>
        </w:tc>
        <w:tc>
          <w:tcPr>
            <w:tcW w:w="197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安全、合理处置</w:t>
            </w:r>
          </w:p>
        </w:tc>
        <w:tc>
          <w:tcPr>
            <w:tcW w:w="9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c>
          <w:tcPr>
            <w:tcW w:w="696"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电磁环境</w:t>
            </w:r>
          </w:p>
        </w:tc>
        <w:tc>
          <w:tcPr>
            <w:tcW w:w="283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c>
          <w:tcPr>
            <w:tcW w:w="197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c>
          <w:tcPr>
            <w:tcW w:w="9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c>
          <w:tcPr>
            <w:tcW w:w="696"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环境风险</w:t>
            </w:r>
          </w:p>
        </w:tc>
        <w:tc>
          <w:tcPr>
            <w:tcW w:w="283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c>
          <w:tcPr>
            <w:tcW w:w="197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c>
          <w:tcPr>
            <w:tcW w:w="9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c>
          <w:tcPr>
            <w:tcW w:w="696"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14"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环境监测</w:t>
            </w:r>
          </w:p>
        </w:tc>
        <w:tc>
          <w:tcPr>
            <w:tcW w:w="2835"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Cs w:val="21"/>
                <w:lang w:val="en-US" w:eastAsia="zh-CN"/>
              </w:rPr>
              <w:t>/</w:t>
            </w:r>
          </w:p>
        </w:tc>
        <w:tc>
          <w:tcPr>
            <w:tcW w:w="197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w:t>
            </w:r>
          </w:p>
        </w:tc>
        <w:tc>
          <w:tcPr>
            <w:tcW w:w="9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c>
          <w:tcPr>
            <w:tcW w:w="696"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其他</w:t>
            </w:r>
          </w:p>
        </w:tc>
        <w:tc>
          <w:tcPr>
            <w:tcW w:w="28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c>
          <w:tcPr>
            <w:tcW w:w="197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c>
          <w:tcPr>
            <w:tcW w:w="90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c>
          <w:tcPr>
            <w:tcW w:w="696"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w:t>
            </w:r>
          </w:p>
        </w:tc>
      </w:tr>
    </w:tbl>
    <w:p>
      <w:pPr>
        <w:pStyle w:val="10"/>
        <w:spacing w:before="0" w:beforeAutospacing="0" w:line="14" w:lineRule="auto"/>
        <w:jc w:val="center"/>
        <w:outlineLvl w:val="9"/>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br w:type="page"/>
      </w:r>
    </w:p>
    <w:p>
      <w:pPr>
        <w:pStyle w:val="10"/>
        <w:spacing w:before="192" w:beforeLines="80" w:beforeAutospacing="0"/>
        <w:jc w:val="center"/>
        <w:outlineLvl w:val="0"/>
        <w:rPr>
          <w:rFonts w:hint="default" w:ascii="Times New Roman" w:hAnsi="Times New Roman" w:eastAsia="黑体" w:cs="Times New Roman"/>
          <w:snapToGrid w:val="0"/>
          <w:color w:val="auto"/>
          <w:sz w:val="30"/>
          <w:szCs w:val="30"/>
        </w:rPr>
      </w:pPr>
      <w:bookmarkStart w:id="26" w:name="_Toc26244"/>
      <w:r>
        <w:rPr>
          <w:rFonts w:hint="default" w:ascii="Times New Roman" w:hAnsi="Times New Roman" w:eastAsia="黑体" w:cs="Times New Roman"/>
          <w:snapToGrid w:val="0"/>
          <w:color w:val="auto"/>
          <w:sz w:val="30"/>
          <w:szCs w:val="30"/>
        </w:rPr>
        <w:t>七、结论</w:t>
      </w:r>
      <w:bookmarkEnd w:id="26"/>
      <w:bookmarkStart w:id="27" w:name="_GoBack"/>
      <w:bookmarkEnd w:id="27"/>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9" w:hRule="atLeast"/>
          <w:jc w:val="center"/>
        </w:trPr>
        <w:tc>
          <w:tcPr>
            <w:tcW w:w="9289" w:type="dxa"/>
            <w:noWrap w:val="0"/>
            <w:vAlign w:val="top"/>
          </w:tcPr>
          <w:p>
            <w:pPr>
              <w:pStyle w:val="18"/>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eastAsia="宋体" w:cs="Times New Roman"/>
                <w:bCs/>
                <w:color w:val="auto"/>
                <w:kern w:val="2"/>
                <w:sz w:val="24"/>
                <w:szCs w:val="24"/>
                <w:lang w:val="en-US" w:eastAsia="zh-CN" w:bidi="ar-SA"/>
              </w:rPr>
              <w:t>本项目的建设</w:t>
            </w:r>
            <w:r>
              <w:rPr>
                <w:rFonts w:hint="eastAsia" w:cs="Times New Roman"/>
                <w:bCs/>
                <w:color w:val="auto"/>
                <w:kern w:val="2"/>
                <w:sz w:val="24"/>
                <w:szCs w:val="24"/>
                <w:lang w:val="en-US" w:eastAsia="zh-CN" w:bidi="ar-SA"/>
              </w:rPr>
              <w:t>可</w:t>
            </w:r>
            <w:r>
              <w:rPr>
                <w:rFonts w:hint="default" w:ascii="Times New Roman" w:hAnsi="Times New Roman" w:eastAsia="宋体" w:cs="Times New Roman"/>
                <w:bCs/>
                <w:color w:val="auto"/>
                <w:kern w:val="2"/>
                <w:sz w:val="24"/>
                <w:szCs w:val="24"/>
                <w:lang w:val="en-US" w:eastAsia="zh-CN" w:bidi="ar-SA"/>
              </w:rPr>
              <w:t>有效提高</w:t>
            </w:r>
            <w:r>
              <w:rPr>
                <w:rFonts w:hint="eastAsia" w:ascii="Times New Roman" w:hAnsi="Times New Roman" w:eastAsia="宋体" w:cs="Times New Roman"/>
                <w:bCs/>
                <w:color w:val="auto"/>
                <w:kern w:val="2"/>
                <w:sz w:val="24"/>
                <w:szCs w:val="24"/>
                <w:lang w:val="en-US" w:eastAsia="zh-CN" w:bidi="ar-SA"/>
              </w:rPr>
              <w:t>了</w:t>
            </w:r>
            <w:r>
              <w:rPr>
                <w:rFonts w:hint="eastAsia" w:cs="Times New Roman"/>
                <w:bCs/>
                <w:color w:val="auto"/>
                <w:kern w:val="2"/>
                <w:sz w:val="24"/>
                <w:szCs w:val="24"/>
                <w:lang w:val="en-US" w:eastAsia="zh-CN" w:bidi="ar-SA"/>
              </w:rPr>
              <w:t>渭南市卤阳湖天然气供应</w:t>
            </w:r>
            <w:r>
              <w:rPr>
                <w:rFonts w:hint="default" w:ascii="Times New Roman" w:hAnsi="Times New Roman" w:eastAsia="宋体" w:cs="Times New Roman"/>
                <w:bCs/>
                <w:color w:val="auto"/>
                <w:kern w:val="2"/>
                <w:sz w:val="24"/>
                <w:szCs w:val="24"/>
                <w:lang w:val="en-US" w:eastAsia="zh-CN" w:bidi="ar-SA"/>
              </w:rPr>
              <w:t>标准，有利于改善</w:t>
            </w:r>
            <w:r>
              <w:rPr>
                <w:rFonts w:hint="eastAsia" w:cs="Times New Roman"/>
                <w:bCs/>
                <w:color w:val="auto"/>
                <w:kern w:val="2"/>
                <w:sz w:val="24"/>
                <w:szCs w:val="24"/>
                <w:lang w:val="en-US" w:eastAsia="zh-CN" w:bidi="ar-SA"/>
              </w:rPr>
              <w:t>区域</w:t>
            </w:r>
            <w:r>
              <w:rPr>
                <w:rFonts w:hint="default" w:ascii="Times New Roman" w:hAnsi="Times New Roman" w:eastAsia="宋体" w:cs="Times New Roman"/>
                <w:bCs/>
                <w:color w:val="auto"/>
                <w:kern w:val="2"/>
                <w:sz w:val="24"/>
                <w:szCs w:val="24"/>
                <w:lang w:val="en-US" w:eastAsia="zh-CN" w:bidi="ar-SA"/>
              </w:rPr>
              <w:t>环境。从环境保护角度看，工程在严格落实</w:t>
            </w:r>
            <w:r>
              <w:rPr>
                <w:rFonts w:hint="eastAsia" w:cs="Times New Roman"/>
                <w:bCs/>
                <w:color w:val="auto"/>
                <w:kern w:val="2"/>
                <w:sz w:val="24"/>
                <w:szCs w:val="24"/>
                <w:lang w:val="en-US" w:eastAsia="zh-CN" w:bidi="ar-SA"/>
              </w:rPr>
              <w:t>污染防治</w:t>
            </w:r>
            <w:r>
              <w:rPr>
                <w:rFonts w:hint="default" w:ascii="Times New Roman" w:hAnsi="Times New Roman" w:eastAsia="宋体" w:cs="Times New Roman"/>
                <w:bCs/>
                <w:color w:val="auto"/>
                <w:kern w:val="2"/>
                <w:sz w:val="24"/>
                <w:szCs w:val="24"/>
                <w:lang w:val="en-US" w:eastAsia="zh-CN" w:bidi="ar-SA"/>
              </w:rPr>
              <w:t>措施、生态保护和恢复措施后，工程建设是可行的。</w:t>
            </w:r>
          </w:p>
          <w:p>
            <w:pPr>
              <w:adjustRightInd w:val="0"/>
              <w:snapToGrid w:val="0"/>
              <w:ind w:firstLine="315"/>
              <w:jc w:val="both"/>
              <w:rPr>
                <w:rFonts w:hint="default" w:ascii="Times New Roman" w:hAnsi="Times New Roman" w:cs="Times New Roman"/>
                <w:color w:val="auto"/>
                <w:sz w:val="24"/>
                <w:szCs w:val="24"/>
              </w:rPr>
            </w:pPr>
          </w:p>
        </w:tc>
      </w:tr>
    </w:tbl>
    <w:p>
      <w:pPr>
        <w:widowControl/>
        <w:adjustRightInd w:val="0"/>
        <w:snapToGrid w:val="0"/>
        <w:spacing w:before="192" w:beforeLines="80"/>
        <w:jc w:val="left"/>
        <w:rPr>
          <w:rFonts w:hint="default" w:ascii="Times New Roman" w:hAnsi="Times New Roman" w:cs="Times New Roman"/>
          <w:color w:val="auto"/>
        </w:rPr>
      </w:pPr>
    </w:p>
    <w:p>
      <w:pPr>
        <w:rPr>
          <w:color w:val="auto"/>
        </w:rPr>
      </w:pPr>
    </w:p>
    <w:sectPr>
      <w:pgSz w:w="11906" w:h="16838"/>
      <w:pgMar w:top="1440" w:right="1800" w:bottom="1440" w:left="1800" w:header="851" w:footer="1077"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eastAsia="宋体"/>
        <w:color w:val="auto"/>
        <w:sz w:val="21"/>
        <w:szCs w:val="21"/>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71C7"/>
    <w:rsid w:val="00C814E2"/>
    <w:rsid w:val="014005F9"/>
    <w:rsid w:val="01C2094C"/>
    <w:rsid w:val="02A66227"/>
    <w:rsid w:val="050830AD"/>
    <w:rsid w:val="051558CF"/>
    <w:rsid w:val="053542AC"/>
    <w:rsid w:val="05502DCB"/>
    <w:rsid w:val="056C27FF"/>
    <w:rsid w:val="07232268"/>
    <w:rsid w:val="07772C2F"/>
    <w:rsid w:val="07934246"/>
    <w:rsid w:val="08197911"/>
    <w:rsid w:val="083A79D8"/>
    <w:rsid w:val="084A1220"/>
    <w:rsid w:val="09DF16B3"/>
    <w:rsid w:val="0ACF703E"/>
    <w:rsid w:val="0B63246D"/>
    <w:rsid w:val="0CA83C54"/>
    <w:rsid w:val="0D1F0558"/>
    <w:rsid w:val="0D286ABF"/>
    <w:rsid w:val="0DC9041E"/>
    <w:rsid w:val="0F042487"/>
    <w:rsid w:val="0F234AA8"/>
    <w:rsid w:val="0F4406C9"/>
    <w:rsid w:val="0F9B7A8F"/>
    <w:rsid w:val="0FFC2EC0"/>
    <w:rsid w:val="10042FC9"/>
    <w:rsid w:val="103C4ECB"/>
    <w:rsid w:val="116C11FE"/>
    <w:rsid w:val="11746C13"/>
    <w:rsid w:val="11AD016B"/>
    <w:rsid w:val="12113FA4"/>
    <w:rsid w:val="12192D58"/>
    <w:rsid w:val="12616198"/>
    <w:rsid w:val="12C870C6"/>
    <w:rsid w:val="14CC13EB"/>
    <w:rsid w:val="15352803"/>
    <w:rsid w:val="15E30478"/>
    <w:rsid w:val="160F7181"/>
    <w:rsid w:val="17934871"/>
    <w:rsid w:val="180B6F49"/>
    <w:rsid w:val="1817581C"/>
    <w:rsid w:val="1875195D"/>
    <w:rsid w:val="18A174AE"/>
    <w:rsid w:val="19597DAB"/>
    <w:rsid w:val="19646A0B"/>
    <w:rsid w:val="1A705904"/>
    <w:rsid w:val="1A955222"/>
    <w:rsid w:val="1AB34BB2"/>
    <w:rsid w:val="1B0F3644"/>
    <w:rsid w:val="1B353EC8"/>
    <w:rsid w:val="1C1E178B"/>
    <w:rsid w:val="1CE02984"/>
    <w:rsid w:val="1DC46A1A"/>
    <w:rsid w:val="1E977DA5"/>
    <w:rsid w:val="1ED769FC"/>
    <w:rsid w:val="1F3C6F54"/>
    <w:rsid w:val="1FBC7A6D"/>
    <w:rsid w:val="206564EF"/>
    <w:rsid w:val="207614F1"/>
    <w:rsid w:val="209B4C25"/>
    <w:rsid w:val="210B1B67"/>
    <w:rsid w:val="21FF2633"/>
    <w:rsid w:val="228441B6"/>
    <w:rsid w:val="22CE50F0"/>
    <w:rsid w:val="23405A8D"/>
    <w:rsid w:val="234529DA"/>
    <w:rsid w:val="23625953"/>
    <w:rsid w:val="2382122B"/>
    <w:rsid w:val="246F6CDF"/>
    <w:rsid w:val="24BD697D"/>
    <w:rsid w:val="261E4FB9"/>
    <w:rsid w:val="263F17D7"/>
    <w:rsid w:val="279F30AB"/>
    <w:rsid w:val="27FB5B6B"/>
    <w:rsid w:val="282C5318"/>
    <w:rsid w:val="2831466A"/>
    <w:rsid w:val="28663D50"/>
    <w:rsid w:val="28D50403"/>
    <w:rsid w:val="29510C23"/>
    <w:rsid w:val="2A154953"/>
    <w:rsid w:val="2A624B98"/>
    <w:rsid w:val="2A7D68EE"/>
    <w:rsid w:val="2A811C0E"/>
    <w:rsid w:val="2B9039EE"/>
    <w:rsid w:val="2C454BDF"/>
    <w:rsid w:val="2DF005F0"/>
    <w:rsid w:val="2EAD1347"/>
    <w:rsid w:val="2EDA2C56"/>
    <w:rsid w:val="2F417945"/>
    <w:rsid w:val="2F646FCB"/>
    <w:rsid w:val="2FDB047B"/>
    <w:rsid w:val="31976215"/>
    <w:rsid w:val="31990906"/>
    <w:rsid w:val="31C652C1"/>
    <w:rsid w:val="328E71AD"/>
    <w:rsid w:val="33E66E63"/>
    <w:rsid w:val="34250C52"/>
    <w:rsid w:val="346257C6"/>
    <w:rsid w:val="34D870E5"/>
    <w:rsid w:val="34E7299D"/>
    <w:rsid w:val="35832B5D"/>
    <w:rsid w:val="366904E8"/>
    <w:rsid w:val="36DE4114"/>
    <w:rsid w:val="37010632"/>
    <w:rsid w:val="37655410"/>
    <w:rsid w:val="37794BA2"/>
    <w:rsid w:val="379F00E2"/>
    <w:rsid w:val="37BE7CAC"/>
    <w:rsid w:val="38D25566"/>
    <w:rsid w:val="38E828EB"/>
    <w:rsid w:val="391A636E"/>
    <w:rsid w:val="39BA6A6B"/>
    <w:rsid w:val="3A7D69A9"/>
    <w:rsid w:val="3AB43B38"/>
    <w:rsid w:val="3AD47FD8"/>
    <w:rsid w:val="3B7F5C83"/>
    <w:rsid w:val="3D2A2B6A"/>
    <w:rsid w:val="3D8E53EF"/>
    <w:rsid w:val="3DAA5B52"/>
    <w:rsid w:val="3E0A5492"/>
    <w:rsid w:val="3E1B18DE"/>
    <w:rsid w:val="412B7AC9"/>
    <w:rsid w:val="416A1004"/>
    <w:rsid w:val="41865F81"/>
    <w:rsid w:val="41AE6C4F"/>
    <w:rsid w:val="42543891"/>
    <w:rsid w:val="42A26D27"/>
    <w:rsid w:val="442A1727"/>
    <w:rsid w:val="443158BE"/>
    <w:rsid w:val="44A06620"/>
    <w:rsid w:val="44AC0DB3"/>
    <w:rsid w:val="4537604A"/>
    <w:rsid w:val="454048D0"/>
    <w:rsid w:val="455605F2"/>
    <w:rsid w:val="45EE05E6"/>
    <w:rsid w:val="466C70B3"/>
    <w:rsid w:val="46B270B0"/>
    <w:rsid w:val="477D0BFD"/>
    <w:rsid w:val="47852E98"/>
    <w:rsid w:val="482A264C"/>
    <w:rsid w:val="496207BF"/>
    <w:rsid w:val="4A077975"/>
    <w:rsid w:val="4AB14EB4"/>
    <w:rsid w:val="4B1C2B0C"/>
    <w:rsid w:val="4B853015"/>
    <w:rsid w:val="4BE824A7"/>
    <w:rsid w:val="4BEA5B6C"/>
    <w:rsid w:val="4D414E1F"/>
    <w:rsid w:val="4EAB783A"/>
    <w:rsid w:val="4F085187"/>
    <w:rsid w:val="4F9528D7"/>
    <w:rsid w:val="50F814FE"/>
    <w:rsid w:val="51AC0069"/>
    <w:rsid w:val="52282682"/>
    <w:rsid w:val="52AD4EC8"/>
    <w:rsid w:val="52CB0401"/>
    <w:rsid w:val="52D95DCC"/>
    <w:rsid w:val="536E6E93"/>
    <w:rsid w:val="549032A1"/>
    <w:rsid w:val="55A2053B"/>
    <w:rsid w:val="560D18F1"/>
    <w:rsid w:val="567F5392"/>
    <w:rsid w:val="56892FCD"/>
    <w:rsid w:val="57A21752"/>
    <w:rsid w:val="57C35431"/>
    <w:rsid w:val="595342BE"/>
    <w:rsid w:val="596F7368"/>
    <w:rsid w:val="59B40513"/>
    <w:rsid w:val="59FB0A22"/>
    <w:rsid w:val="59FB71A9"/>
    <w:rsid w:val="5B111E07"/>
    <w:rsid w:val="5B593E98"/>
    <w:rsid w:val="5B7D7B5E"/>
    <w:rsid w:val="5B810B2E"/>
    <w:rsid w:val="5C7F6BF4"/>
    <w:rsid w:val="5D6F5DCC"/>
    <w:rsid w:val="5D9E0434"/>
    <w:rsid w:val="5E026112"/>
    <w:rsid w:val="5E671F90"/>
    <w:rsid w:val="5E9D4FFF"/>
    <w:rsid w:val="5EAB70FF"/>
    <w:rsid w:val="5EC024DD"/>
    <w:rsid w:val="5F0152EF"/>
    <w:rsid w:val="5FCB6E71"/>
    <w:rsid w:val="60341119"/>
    <w:rsid w:val="609D28FA"/>
    <w:rsid w:val="614231CD"/>
    <w:rsid w:val="61905B7C"/>
    <w:rsid w:val="62D91D2C"/>
    <w:rsid w:val="63214621"/>
    <w:rsid w:val="637F7A96"/>
    <w:rsid w:val="64030A1C"/>
    <w:rsid w:val="651D72E5"/>
    <w:rsid w:val="65720AD3"/>
    <w:rsid w:val="65D35C23"/>
    <w:rsid w:val="662275EC"/>
    <w:rsid w:val="66A30BFB"/>
    <w:rsid w:val="66E31F2B"/>
    <w:rsid w:val="66EE78A3"/>
    <w:rsid w:val="6814250D"/>
    <w:rsid w:val="683A7D97"/>
    <w:rsid w:val="684D4218"/>
    <w:rsid w:val="6A60141D"/>
    <w:rsid w:val="6B3367FC"/>
    <w:rsid w:val="6BA061EB"/>
    <w:rsid w:val="6BF200D8"/>
    <w:rsid w:val="6C6E00AA"/>
    <w:rsid w:val="6C9A7207"/>
    <w:rsid w:val="6D8923F9"/>
    <w:rsid w:val="6D9B647A"/>
    <w:rsid w:val="6E34143E"/>
    <w:rsid w:val="6E547667"/>
    <w:rsid w:val="6EA36791"/>
    <w:rsid w:val="6EBD25B8"/>
    <w:rsid w:val="6EEE1D5D"/>
    <w:rsid w:val="6F1972F1"/>
    <w:rsid w:val="704A633A"/>
    <w:rsid w:val="706C19B7"/>
    <w:rsid w:val="70CA52CE"/>
    <w:rsid w:val="71F1633F"/>
    <w:rsid w:val="722628C0"/>
    <w:rsid w:val="740C71DE"/>
    <w:rsid w:val="74830CB1"/>
    <w:rsid w:val="74B215A3"/>
    <w:rsid w:val="74D80884"/>
    <w:rsid w:val="74F109CD"/>
    <w:rsid w:val="756A1540"/>
    <w:rsid w:val="76211800"/>
    <w:rsid w:val="767C3407"/>
    <w:rsid w:val="78E66E7D"/>
    <w:rsid w:val="78F61626"/>
    <w:rsid w:val="79BB3B3D"/>
    <w:rsid w:val="7A3B79AA"/>
    <w:rsid w:val="7A555CD5"/>
    <w:rsid w:val="7B8E6F49"/>
    <w:rsid w:val="7C040ECE"/>
    <w:rsid w:val="7C924D30"/>
    <w:rsid w:val="7CF114CE"/>
    <w:rsid w:val="7D1A77B1"/>
    <w:rsid w:val="7D75039B"/>
    <w:rsid w:val="7E0668CD"/>
    <w:rsid w:val="7E205425"/>
    <w:rsid w:val="7E674879"/>
    <w:rsid w:val="7EE04A7D"/>
    <w:rsid w:val="7F2C6479"/>
    <w:rsid w:val="7FD01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spacing w:line="360" w:lineRule="auto"/>
      <w:outlineLvl w:val="1"/>
    </w:pPr>
    <w:rPr>
      <w:rFonts w:eastAsia="宋体"/>
      <w:kern w:val="2"/>
      <w:sz w:val="28"/>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0"/>
    <w:pPr>
      <w:widowControl/>
      <w:ind w:firstLine="420" w:firstLineChars="200"/>
      <w:jc w:val="left"/>
    </w:pPr>
    <w:rPr>
      <w:rFonts w:ascii="Times New Roman" w:hAnsi="Times New Roman" w:eastAsia="宋体" w:cs="Times New Roman"/>
      <w:szCs w:val="21"/>
    </w:rPr>
  </w:style>
  <w:style w:type="paragraph" w:styleId="4">
    <w:name w:val="Body Text"/>
    <w:basedOn w:val="1"/>
    <w:next w:val="1"/>
    <w:qFormat/>
    <w:uiPriority w:val="0"/>
    <w:pPr>
      <w:widowControl/>
      <w:snapToGrid w:val="0"/>
      <w:spacing w:before="60" w:after="160" w:line="259" w:lineRule="auto"/>
      <w:ind w:right="113"/>
    </w:pPr>
    <w:rPr>
      <w:kern w:val="0"/>
      <w:sz w:val="18"/>
      <w:szCs w:val="18"/>
    </w:rPr>
  </w:style>
  <w:style w:type="paragraph" w:styleId="5">
    <w:name w:val="Body Text Indent"/>
    <w:basedOn w:val="1"/>
    <w:semiHidden/>
    <w:qFormat/>
    <w:uiPriority w:val="0"/>
    <w:pPr>
      <w:spacing w:after="120"/>
      <w:ind w:left="420" w:leftChars="200"/>
    </w:p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Body Text First Indent 2"/>
    <w:basedOn w:val="5"/>
    <w:next w:val="1"/>
    <w:qFormat/>
    <w:uiPriority w:val="0"/>
    <w:pPr>
      <w:ind w:firstLine="420" w:firstLineChars="200"/>
    </w:pPr>
  </w:style>
  <w:style w:type="table" w:styleId="13">
    <w:name w:val="Table Grid"/>
    <w:basedOn w:val="12"/>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表格"/>
    <w:basedOn w:val="1"/>
    <w:next w:val="1"/>
    <w:qFormat/>
    <w:uiPriority w:val="0"/>
    <w:pPr>
      <w:adjustRightInd w:val="0"/>
      <w:snapToGrid w:val="0"/>
      <w:spacing w:beforeLines="10" w:afterLines="10" w:line="259" w:lineRule="auto"/>
      <w:jc w:val="center"/>
    </w:pPr>
    <w:rPr>
      <w:rFonts w:ascii="宋体"/>
      <w:kern w:val="0"/>
      <w:sz w:val="20"/>
      <w:szCs w:val="21"/>
    </w:rPr>
  </w:style>
  <w:style w:type="paragraph" w:customStyle="1" w:styleId="17">
    <w:name w:val="表头"/>
    <w:basedOn w:val="4"/>
    <w:qFormat/>
    <w:uiPriority w:val="0"/>
    <w:pPr>
      <w:adjustRightInd w:val="0"/>
      <w:spacing w:line="320" w:lineRule="atLeast"/>
      <w:jc w:val="center"/>
      <w:textAlignment w:val="baseline"/>
    </w:pPr>
    <w:rPr>
      <w:rFonts w:eastAsia="黑体"/>
      <w:spacing w:val="-10"/>
      <w:kern w:val="0"/>
    </w:rPr>
  </w:style>
  <w:style w:type="paragraph" w:customStyle="1" w:styleId="18">
    <w:name w:val="*正文"/>
    <w:basedOn w:val="1"/>
    <w:qFormat/>
    <w:uiPriority w:val="0"/>
    <w:pPr>
      <w:spacing w:line="360" w:lineRule="auto"/>
      <w:ind w:firstLine="200" w:firstLineChars="200"/>
    </w:pPr>
    <w:rPr>
      <w:rFonts w:ascii="Times New Roman" w:hAnsi="Times New Roman" w:eastAsia="宋体" w:cs="仿宋_GB2312"/>
      <w:sz w:val="24"/>
      <w:szCs w:val="24"/>
    </w:rPr>
  </w:style>
  <w:style w:type="paragraph" w:customStyle="1" w:styleId="19">
    <w:name w:val="样式3"/>
    <w:basedOn w:val="20"/>
    <w:qFormat/>
    <w:uiPriority w:val="0"/>
    <w:pPr>
      <w:adjustRightInd w:val="0"/>
      <w:snapToGrid w:val="0"/>
      <w:spacing w:line="360" w:lineRule="auto"/>
      <w:ind w:firstLine="480" w:firstLineChars="200"/>
    </w:pPr>
    <w:rPr>
      <w:rFonts w:eastAsia="Times New Roman"/>
      <w:snapToGrid w:val="0"/>
      <w:color w:val="0000FF"/>
      <w:kern w:val="0"/>
      <w:sz w:val="24"/>
    </w:rPr>
  </w:style>
  <w:style w:type="paragraph" w:customStyle="1" w:styleId="20">
    <w:name w:val="样式2"/>
    <w:basedOn w:val="1"/>
    <w:qFormat/>
    <w:uiPriority w:val="0"/>
    <w:pPr>
      <w:adjustRightInd w:val="0"/>
      <w:snapToGrid w:val="0"/>
      <w:spacing w:line="360" w:lineRule="auto"/>
      <w:ind w:firstLine="480" w:firstLineChars="200"/>
    </w:pPr>
    <w:rPr>
      <w:rFonts w:eastAsia="楷体_GB2312"/>
      <w:snapToGrid w:val="0"/>
      <w:color w:val="0000FF"/>
      <w:kern w:val="0"/>
      <w:sz w:val="24"/>
      <w:szCs w:val="24"/>
    </w:rPr>
  </w:style>
  <w:style w:type="paragraph" w:customStyle="1" w:styleId="21">
    <w:name w:val="报告表正文"/>
    <w:basedOn w:val="1"/>
    <w:qFormat/>
    <w:uiPriority w:val="0"/>
    <w:pPr>
      <w:spacing w:line="360" w:lineRule="auto"/>
      <w:ind w:firstLine="200" w:firstLineChars="200"/>
    </w:pPr>
    <w:rPr>
      <w:rFonts w:eastAsia="楷体_GB2312"/>
      <w:sz w:val="24"/>
    </w:rPr>
  </w:style>
  <w:style w:type="paragraph" w:customStyle="1" w:styleId="22">
    <w:name w:val="02表头zb"/>
    <w:basedOn w:val="1"/>
    <w:qFormat/>
    <w:uiPriority w:val="0"/>
    <w:pPr>
      <w:widowControl/>
      <w:jc w:val="center"/>
    </w:pPr>
    <w:rPr>
      <w:rFonts w:ascii="Times New Roman" w:hAnsi="Times New Roman" w:eastAsia="宋体" w:cs="Times New Roman"/>
      <w:kern w:val="0"/>
      <w:szCs w:val="21"/>
    </w:rPr>
  </w:style>
  <w:style w:type="paragraph" w:customStyle="1" w:styleId="23">
    <w:name w:val="飞海正文"/>
    <w:basedOn w:val="1"/>
    <w:qFormat/>
    <w:uiPriority w:val="0"/>
    <w:pPr>
      <w:widowControl/>
      <w:spacing w:line="480" w:lineRule="exact"/>
      <w:ind w:firstLine="480" w:firstLineChars="200"/>
    </w:pPr>
    <w:rPr>
      <w:rFonts w:ascii="Times New Roman" w:hAnsi="Times New Roman" w:eastAsia="宋体" w:cs="Times New Roman"/>
      <w:color w:val="000000"/>
      <w:sz w:val="24"/>
      <w:szCs w:val="24"/>
    </w:rPr>
  </w:style>
  <w:style w:type="paragraph" w:customStyle="1" w:styleId="24">
    <w:name w:val="表格格式"/>
    <w:basedOn w:val="1"/>
    <w:qFormat/>
    <w:uiPriority w:val="0"/>
    <w:pPr>
      <w:spacing w:line="240" w:lineRule="auto"/>
      <w:ind w:firstLine="0" w:firstLineChars="0"/>
      <w:jc w:val="center"/>
    </w:pPr>
    <w:rPr>
      <w:rFonts w:ascii="Times New Roman" w:hAnsi="Times New Roman" w:eastAsia="宋体"/>
      <w:sz w:val="21"/>
      <w:lang w:val="zh-CN"/>
    </w:rPr>
  </w:style>
  <w:style w:type="paragraph" w:customStyle="1" w:styleId="25">
    <w:name w:val="Default"/>
    <w:qFormat/>
    <w:uiPriority w:val="99"/>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26">
    <w:name w:val="表格内容（新）"/>
    <w:basedOn w:val="1"/>
    <w:qFormat/>
    <w:uiPriority w:val="0"/>
    <w:pPr>
      <w:spacing w:line="240" w:lineRule="auto"/>
      <w:ind w:firstLine="0" w:firstLineChars="0"/>
      <w:jc w:val="center"/>
    </w:pPr>
    <w:rPr>
      <w:rFonts w:cs="宋体"/>
      <w:color w:val="339966"/>
      <w:sz w:val="18"/>
      <w:szCs w:val="18"/>
    </w:rPr>
  </w:style>
  <w:style w:type="paragraph" w:customStyle="1" w:styleId="27">
    <w:name w:val="君邦正文"/>
    <w:qFormat/>
    <w:uiPriority w:val="0"/>
    <w:pPr>
      <w:spacing w:after="60" w:line="360" w:lineRule="auto"/>
      <w:ind w:firstLine="480" w:firstLineChars="200"/>
      <w:jc w:val="both"/>
    </w:pPr>
    <w:rPr>
      <w:rFonts w:ascii="Times New Roman" w:hAnsi="Times New Roman" w:eastAsia="宋体" w:cs="Times New Roman"/>
      <w:bCs/>
      <w:snapToGrid w:val="0"/>
      <w:sz w:val="24"/>
      <w:szCs w:val="22"/>
      <w:lang w:val="en-US" w:eastAsia="zh-CN" w:bidi="ar-SA"/>
    </w:rPr>
  </w:style>
  <w:style w:type="paragraph" w:customStyle="1" w:styleId="2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21594</Words>
  <Characters>23602</Characters>
  <Lines>0</Lines>
  <Paragraphs>0</Paragraphs>
  <TotalTime>6</TotalTime>
  <ScaleCrop>false</ScaleCrop>
  <LinksUpToDate>false</LinksUpToDate>
  <CharactersWithSpaces>23910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A-0000优创图文快印</cp:lastModifiedBy>
  <cp:lastPrinted>2022-04-18T05:25:38Z</cp:lastPrinted>
  <dcterms:modified xsi:type="dcterms:W3CDTF">2022-04-18T05:25:47Z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7F91C0FF1CC14FFCAF7DF0C26C5B9B6B</vt:lpwstr>
  </property>
</Properties>
</file>